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BE11" w14:textId="49D86ADD" w:rsidR="00501139" w:rsidRPr="00501139" w:rsidRDefault="00501139" w:rsidP="00501139">
      <w:pPr>
        <w:spacing w:before="240" w:after="12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501139">
        <w:rPr>
          <w:rFonts w:cstheme="minorHAnsi"/>
          <w:b/>
          <w:bCs/>
          <w:sz w:val="24"/>
          <w:szCs w:val="24"/>
        </w:rPr>
        <w:t xml:space="preserve">INFORMAÇÕES ADICIONAIS EM CASO DE CONSTRUÇÕES, EDIFICAÇÕES, REFORMAS, OBRAS E/OU SERVIÇOS DE ARQUITETURA E ENGENHARIA </w:t>
      </w:r>
    </w:p>
    <w:p w14:paraId="0B5CA957" w14:textId="77777777" w:rsidR="00501139" w:rsidRDefault="00501139" w:rsidP="00501139">
      <w:pPr>
        <w:spacing w:before="240" w:after="120" w:line="276" w:lineRule="auto"/>
        <w:rPr>
          <w:rFonts w:cstheme="minorHAnsi"/>
          <w:sz w:val="24"/>
          <w:szCs w:val="24"/>
        </w:rPr>
      </w:pPr>
    </w:p>
    <w:p w14:paraId="0E8869DE" w14:textId="3C663256" w:rsidR="00501139" w:rsidRDefault="00501139" w:rsidP="00501139">
      <w:pPr>
        <w:pStyle w:val="PargrafodaLista"/>
        <w:numPr>
          <w:ilvl w:val="0"/>
          <w:numId w:val="2"/>
        </w:numPr>
        <w:spacing w:before="240" w:after="120" w:line="276" w:lineRule="auto"/>
        <w:ind w:left="426" w:hanging="426"/>
        <w:rPr>
          <w:rFonts w:cstheme="minorHAnsi"/>
          <w:sz w:val="24"/>
          <w:szCs w:val="24"/>
        </w:rPr>
      </w:pPr>
      <w:r w:rsidRPr="00501139">
        <w:rPr>
          <w:rFonts w:cstheme="minorHAnsi"/>
          <w:sz w:val="24"/>
          <w:szCs w:val="24"/>
        </w:rPr>
        <w:t>Título do Projeto:</w:t>
      </w:r>
    </w:p>
    <w:p w14:paraId="37A5E1C3" w14:textId="77777777" w:rsidR="00501139" w:rsidRDefault="00501139" w:rsidP="00501139">
      <w:pPr>
        <w:pStyle w:val="PargrafodaLista"/>
        <w:spacing w:before="240" w:after="120" w:line="276" w:lineRule="auto"/>
        <w:ind w:left="426"/>
        <w:rPr>
          <w:rFonts w:cstheme="minorHAnsi"/>
          <w:sz w:val="24"/>
          <w:szCs w:val="24"/>
        </w:rPr>
      </w:pPr>
    </w:p>
    <w:p w14:paraId="41C4C76A" w14:textId="71D2CB7B" w:rsidR="00501139" w:rsidRDefault="00501139" w:rsidP="00501139">
      <w:pPr>
        <w:pStyle w:val="PargrafodaLista"/>
        <w:numPr>
          <w:ilvl w:val="0"/>
          <w:numId w:val="2"/>
        </w:numPr>
        <w:spacing w:before="240" w:after="120" w:line="276" w:lineRule="auto"/>
        <w:ind w:left="426" w:hanging="426"/>
        <w:rPr>
          <w:rFonts w:cstheme="minorHAnsi"/>
          <w:sz w:val="24"/>
          <w:szCs w:val="24"/>
        </w:rPr>
      </w:pPr>
      <w:r w:rsidRPr="00501139">
        <w:rPr>
          <w:rFonts w:cstheme="minorHAnsi"/>
          <w:sz w:val="24"/>
          <w:szCs w:val="24"/>
        </w:rPr>
        <w:t>Proponente:</w:t>
      </w:r>
    </w:p>
    <w:p w14:paraId="1117E8C4" w14:textId="77777777" w:rsidR="00501139" w:rsidRPr="00501139" w:rsidRDefault="00501139" w:rsidP="00501139">
      <w:pPr>
        <w:pStyle w:val="PargrafodaLista"/>
        <w:rPr>
          <w:rFonts w:cstheme="minorHAnsi"/>
          <w:sz w:val="24"/>
          <w:szCs w:val="24"/>
        </w:rPr>
      </w:pPr>
    </w:p>
    <w:p w14:paraId="1C8E2E17" w14:textId="7C4E16B8" w:rsidR="00501139" w:rsidRDefault="00501139" w:rsidP="00501139">
      <w:pPr>
        <w:pStyle w:val="PargrafodaLista"/>
        <w:numPr>
          <w:ilvl w:val="0"/>
          <w:numId w:val="2"/>
        </w:numPr>
        <w:spacing w:before="240" w:after="120" w:line="276" w:lineRule="auto"/>
        <w:ind w:left="426" w:hanging="426"/>
        <w:rPr>
          <w:rFonts w:cstheme="minorHAnsi"/>
          <w:sz w:val="24"/>
          <w:szCs w:val="24"/>
        </w:rPr>
      </w:pPr>
      <w:r w:rsidRPr="00501139">
        <w:rPr>
          <w:rFonts w:cstheme="minorHAnsi"/>
          <w:sz w:val="24"/>
          <w:szCs w:val="24"/>
        </w:rPr>
        <w:t>Responsável Técnico:</w:t>
      </w:r>
    </w:p>
    <w:p w14:paraId="273CB5C4" w14:textId="77777777" w:rsidR="00501139" w:rsidRPr="00501139" w:rsidRDefault="00501139" w:rsidP="00501139">
      <w:pPr>
        <w:pStyle w:val="PargrafodaLista"/>
        <w:rPr>
          <w:rFonts w:cstheme="minorHAnsi"/>
          <w:sz w:val="24"/>
          <w:szCs w:val="24"/>
        </w:rPr>
      </w:pPr>
    </w:p>
    <w:p w14:paraId="1DE95145" w14:textId="779B3871" w:rsidR="00501139" w:rsidRDefault="00501139" w:rsidP="0050113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240" w:after="12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B75848">
        <w:rPr>
          <w:rFonts w:cstheme="minorHAnsi"/>
          <w:sz w:val="24"/>
          <w:szCs w:val="24"/>
        </w:rPr>
        <w:t>projeto básico, contendo plantas, orçamento e memorial descritivo e visão global da obra e identificação de todos os seus elementos constitutivos;</w:t>
      </w:r>
    </w:p>
    <w:p w14:paraId="019D93D9" w14:textId="77777777" w:rsidR="00501139" w:rsidRPr="00B75848" w:rsidRDefault="00501139" w:rsidP="00501139">
      <w:pPr>
        <w:pStyle w:val="PargrafodaLista"/>
        <w:autoSpaceDE w:val="0"/>
        <w:autoSpaceDN w:val="0"/>
        <w:adjustRightInd w:val="0"/>
        <w:spacing w:before="240" w:after="120" w:line="276" w:lineRule="auto"/>
        <w:ind w:left="426" w:hanging="426"/>
        <w:jc w:val="both"/>
        <w:rPr>
          <w:rFonts w:cstheme="minorHAnsi"/>
          <w:sz w:val="24"/>
          <w:szCs w:val="24"/>
        </w:rPr>
      </w:pPr>
    </w:p>
    <w:p w14:paraId="1ADF754C" w14:textId="153D8E87" w:rsidR="00501139" w:rsidRDefault="00501139" w:rsidP="0050113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240" w:after="12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B75848">
        <w:rPr>
          <w:rFonts w:cstheme="minorHAnsi"/>
          <w:sz w:val="24"/>
          <w:szCs w:val="24"/>
        </w:rPr>
        <w:t>soluções técnicas globais e localizadas, suficientemente detalhadas, de forma a minimizar a necessidade de reformulação ou de variantes durante as fases de elaboração do projeto executivo e de realização das obras e montagem;</w:t>
      </w:r>
    </w:p>
    <w:p w14:paraId="6B2858E4" w14:textId="77777777" w:rsidR="00501139" w:rsidRPr="00501139" w:rsidRDefault="00501139" w:rsidP="00501139">
      <w:pPr>
        <w:pStyle w:val="PargrafodaLista"/>
        <w:ind w:left="426" w:hanging="426"/>
        <w:rPr>
          <w:rFonts w:cstheme="minorHAnsi"/>
          <w:sz w:val="24"/>
          <w:szCs w:val="24"/>
        </w:rPr>
      </w:pPr>
    </w:p>
    <w:p w14:paraId="7109C598" w14:textId="7D3368AD" w:rsidR="00501139" w:rsidRDefault="00501139" w:rsidP="0050113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240" w:after="12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B75848">
        <w:rPr>
          <w:rFonts w:cstheme="minorHAnsi"/>
          <w:sz w:val="24"/>
          <w:szCs w:val="24"/>
        </w:rPr>
        <w:t>identificação dos tipos de serviços a executar e de materiais e equipamentos a incorporar à obra, com suas respectivas especificações, que assegurem os melhores resultados para o empreendimento;</w:t>
      </w:r>
    </w:p>
    <w:p w14:paraId="1729B532" w14:textId="77777777" w:rsidR="00501139" w:rsidRPr="00501139" w:rsidRDefault="00501139" w:rsidP="00501139">
      <w:pPr>
        <w:pStyle w:val="PargrafodaLista"/>
        <w:ind w:left="426" w:hanging="426"/>
        <w:rPr>
          <w:rFonts w:cstheme="minorHAnsi"/>
          <w:sz w:val="24"/>
          <w:szCs w:val="24"/>
        </w:rPr>
      </w:pPr>
    </w:p>
    <w:p w14:paraId="65FF9F4A" w14:textId="739DCF15" w:rsidR="00501139" w:rsidRDefault="00501139" w:rsidP="0050113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240" w:after="12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B75848">
        <w:rPr>
          <w:rFonts w:cstheme="minorHAnsi"/>
          <w:sz w:val="24"/>
          <w:szCs w:val="24"/>
        </w:rPr>
        <w:t>proposições que possibilitem o estudo e a dedução de métodos construtivos, instalações provisórias e condições organizacionais para a obra;</w:t>
      </w:r>
    </w:p>
    <w:p w14:paraId="0ED57A0B" w14:textId="77777777" w:rsidR="00501139" w:rsidRPr="00501139" w:rsidRDefault="00501139" w:rsidP="00501139">
      <w:pPr>
        <w:pStyle w:val="PargrafodaLista"/>
        <w:ind w:left="426" w:hanging="426"/>
        <w:rPr>
          <w:rFonts w:cstheme="minorHAnsi"/>
          <w:sz w:val="24"/>
          <w:szCs w:val="24"/>
        </w:rPr>
      </w:pPr>
    </w:p>
    <w:p w14:paraId="1A8EC33C" w14:textId="401B26D3" w:rsidR="00501139" w:rsidRDefault="00501139" w:rsidP="0050113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240" w:after="12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B75848">
        <w:rPr>
          <w:rFonts w:cstheme="minorHAnsi"/>
          <w:sz w:val="24"/>
          <w:szCs w:val="24"/>
        </w:rPr>
        <w:t>detalhamento do custo global da obra, fundamentado em quantitativos de serviços e fornecimentos propriamente avaliados;</w:t>
      </w:r>
    </w:p>
    <w:p w14:paraId="509E089D" w14:textId="77777777" w:rsidR="00501139" w:rsidRPr="00501139" w:rsidRDefault="00501139" w:rsidP="00501139">
      <w:pPr>
        <w:pStyle w:val="PargrafodaLista"/>
        <w:ind w:left="426" w:hanging="426"/>
        <w:rPr>
          <w:rFonts w:cstheme="minorHAnsi"/>
          <w:sz w:val="24"/>
          <w:szCs w:val="24"/>
        </w:rPr>
      </w:pPr>
    </w:p>
    <w:p w14:paraId="71E4971B" w14:textId="5C70C911" w:rsidR="00501139" w:rsidRDefault="00501139" w:rsidP="0050113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240" w:after="12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B75848">
        <w:rPr>
          <w:rFonts w:cstheme="minorHAnsi"/>
          <w:sz w:val="24"/>
          <w:szCs w:val="24"/>
        </w:rPr>
        <w:t>comprovação da propriedade do bem imóvel objeto do projeto de construção, edificação e reforma ou que venha receber qualquer outro tipo de obra ou serviço de engenharia</w:t>
      </w:r>
      <w:r>
        <w:rPr>
          <w:rFonts w:cstheme="minorHAnsi"/>
          <w:sz w:val="24"/>
          <w:szCs w:val="24"/>
        </w:rPr>
        <w:t xml:space="preserve"> (pode ser anexo em documento separado em arquivo .</w:t>
      </w:r>
      <w:proofErr w:type="spellStart"/>
      <w:r>
        <w:rPr>
          <w:rFonts w:cstheme="minorHAnsi"/>
          <w:sz w:val="24"/>
          <w:szCs w:val="24"/>
        </w:rPr>
        <w:t>pdf</w:t>
      </w:r>
      <w:proofErr w:type="spellEnd"/>
      <w:r>
        <w:rPr>
          <w:rFonts w:cstheme="minorHAnsi"/>
          <w:sz w:val="24"/>
          <w:szCs w:val="24"/>
        </w:rPr>
        <w:t>)</w:t>
      </w:r>
    </w:p>
    <w:p w14:paraId="5CD6F7B5" w14:textId="77777777" w:rsidR="00501139" w:rsidRDefault="00501139"/>
    <w:sectPr w:rsidR="0050113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DC350" w14:textId="77777777" w:rsidR="002C6F2E" w:rsidRDefault="002C6F2E" w:rsidP="00501139">
      <w:pPr>
        <w:spacing w:after="0" w:line="240" w:lineRule="auto"/>
      </w:pPr>
      <w:r>
        <w:separator/>
      </w:r>
    </w:p>
  </w:endnote>
  <w:endnote w:type="continuationSeparator" w:id="0">
    <w:p w14:paraId="3EAB62A5" w14:textId="77777777" w:rsidR="002C6F2E" w:rsidRDefault="002C6F2E" w:rsidP="0050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E9983" w14:textId="77777777" w:rsidR="002C6F2E" w:rsidRDefault="002C6F2E" w:rsidP="00501139">
      <w:pPr>
        <w:spacing w:after="0" w:line="240" w:lineRule="auto"/>
      </w:pPr>
      <w:r>
        <w:separator/>
      </w:r>
    </w:p>
  </w:footnote>
  <w:footnote w:type="continuationSeparator" w:id="0">
    <w:p w14:paraId="06D51751" w14:textId="77777777" w:rsidR="002C6F2E" w:rsidRDefault="002C6F2E" w:rsidP="00501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BF7B3" w14:textId="77777777" w:rsidR="00501139" w:rsidRDefault="00501139" w:rsidP="00501139">
    <w:pPr>
      <w:jc w:val="center"/>
      <w:rPr>
        <w:rFonts w:ascii="Arial" w:hAnsi="Arial"/>
        <w:b/>
        <w:bCs/>
      </w:rPr>
    </w:pPr>
    <w:r w:rsidRPr="00AD31C0">
      <w:rPr>
        <w:rFonts w:ascii="Arial" w:hAnsi="Arial" w:cs="Arial"/>
        <w:b/>
        <w:bCs/>
        <w:sz w:val="24"/>
        <w:szCs w:val="24"/>
      </w:rPr>
      <w:t>Programa Municipal de Incentivo Fiscal de Apoio à Cultura</w:t>
    </w:r>
  </w:p>
  <w:p w14:paraId="1BBA3824" w14:textId="77777777" w:rsidR="00501139" w:rsidRPr="00AD31C0" w:rsidRDefault="00501139" w:rsidP="00501139">
    <w:pPr>
      <w:jc w:val="center"/>
      <w:rPr>
        <w:rFonts w:ascii="Arial" w:hAnsi="Arial" w:cs="Arial"/>
        <w:b/>
        <w:bCs/>
      </w:rPr>
    </w:pPr>
    <w:r w:rsidRPr="00AD31C0">
      <w:rPr>
        <w:rFonts w:ascii="Arial" w:hAnsi="Arial" w:cs="Arial"/>
        <w:b/>
        <w:bCs/>
        <w:sz w:val="24"/>
        <w:szCs w:val="24"/>
      </w:rPr>
      <w:t>PROMICULT – “Alcides Mesquita”</w:t>
    </w:r>
  </w:p>
  <w:p w14:paraId="1B23618E" w14:textId="77777777" w:rsidR="00501139" w:rsidRDefault="005011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979"/>
    <w:multiLevelType w:val="hybridMultilevel"/>
    <w:tmpl w:val="973436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074B"/>
    <w:multiLevelType w:val="hybridMultilevel"/>
    <w:tmpl w:val="25FC85F6"/>
    <w:lvl w:ilvl="0" w:tplc="3020C5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139"/>
    <w:rsid w:val="002C6F2E"/>
    <w:rsid w:val="00501139"/>
    <w:rsid w:val="009A1F4B"/>
    <w:rsid w:val="009B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C4E9"/>
  <w15:chartTrackingRefBased/>
  <w15:docId w15:val="{7A76A27D-FB73-4E89-B337-CB7FF023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1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113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01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1139"/>
  </w:style>
  <w:style w:type="paragraph" w:styleId="Rodap">
    <w:name w:val="footer"/>
    <w:basedOn w:val="Normal"/>
    <w:link w:val="RodapChar"/>
    <w:uiPriority w:val="99"/>
    <w:unhideWhenUsed/>
    <w:rsid w:val="00501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1139"/>
  </w:style>
  <w:style w:type="paragraph" w:styleId="Subttulo">
    <w:name w:val="Subtitle"/>
    <w:basedOn w:val="Normal"/>
    <w:next w:val="Normal"/>
    <w:link w:val="SubttuloChar"/>
    <w:uiPriority w:val="11"/>
    <w:qFormat/>
    <w:rsid w:val="009A1F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A1F4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Tássia Albino</dc:creator>
  <cp:keywords/>
  <dc:description/>
  <cp:lastModifiedBy>Tássia Albino</cp:lastModifiedBy>
  <cp:revision>2</cp:revision>
  <dcterms:created xsi:type="dcterms:W3CDTF">2022-01-12T18:26:00Z</dcterms:created>
  <dcterms:modified xsi:type="dcterms:W3CDTF">2022-01-18T16:58:00Z</dcterms:modified>
</cp:coreProperties>
</file>