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778C" w:rsidRDefault="002C778C" w:rsidP="00876D19">
      <w:bookmarkStart w:id="0" w:name="_GoBack"/>
      <w:bookmarkEnd w:id="0"/>
    </w:p>
    <w:p w:rsidR="001838BA" w:rsidRDefault="001838BA" w:rsidP="00876D19"/>
    <w:p w:rsidR="001838BA" w:rsidRDefault="001838BA" w:rsidP="00876D19"/>
    <w:p w:rsidR="00AF66E0" w:rsidRDefault="00AF66E0" w:rsidP="00AF66E0">
      <w:pPr>
        <w:pBdr>
          <w:top w:val="single" w:sz="4" w:space="1" w:color="auto"/>
          <w:bottom w:val="single" w:sz="4" w:space="1" w:color="auto"/>
        </w:pBd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ATOS DO SECRETÁRIO MUNICIPAL DE GESTÃO</w:t>
      </w:r>
    </w:p>
    <w:p w:rsidR="00AF66E0" w:rsidRDefault="00AF66E0" w:rsidP="00AF66E0">
      <w:pPr>
        <w:ind w:left="284"/>
        <w:jc w:val="center"/>
        <w:rPr>
          <w:rFonts w:ascii="Arial" w:hAnsi="Arial" w:cs="Arial"/>
          <w:b/>
        </w:rPr>
      </w:pPr>
    </w:p>
    <w:p w:rsidR="00AF66E0" w:rsidRDefault="00AF66E0" w:rsidP="00AF66E0">
      <w:pPr>
        <w:ind w:left="284"/>
        <w:jc w:val="center"/>
        <w:rPr>
          <w:rFonts w:ascii="Arial" w:hAnsi="Arial" w:cs="Arial"/>
          <w:b/>
        </w:rPr>
      </w:pPr>
    </w:p>
    <w:p w:rsidR="00AF66E0" w:rsidRDefault="00AF66E0" w:rsidP="00AF66E0">
      <w:pPr>
        <w:ind w:left="284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</w:rPr>
        <w:t xml:space="preserve">Edital nº </w:t>
      </w:r>
      <w:r w:rsidR="00745A41">
        <w:rPr>
          <w:rFonts w:ascii="Arial" w:hAnsi="Arial" w:cs="Arial"/>
          <w:b/>
        </w:rPr>
        <w:t>07</w:t>
      </w:r>
      <w:r>
        <w:rPr>
          <w:rFonts w:ascii="Arial" w:hAnsi="Arial" w:cs="Arial"/>
          <w:b/>
        </w:rPr>
        <w:t>/202</w:t>
      </w:r>
      <w:r w:rsidR="00745A41">
        <w:rPr>
          <w:rFonts w:ascii="Arial" w:hAnsi="Arial" w:cs="Arial"/>
          <w:b/>
        </w:rPr>
        <w:t>1</w:t>
      </w:r>
      <w:r>
        <w:rPr>
          <w:rFonts w:ascii="Arial" w:hAnsi="Arial" w:cs="Arial"/>
          <w:b/>
        </w:rPr>
        <w:t xml:space="preserve"> – SEGES</w:t>
      </w:r>
    </w:p>
    <w:p w:rsidR="00AF66E0" w:rsidRDefault="00AF66E0" w:rsidP="00AF66E0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:rsidR="00C21050" w:rsidRPr="00C21050" w:rsidRDefault="00AF66E0" w:rsidP="00C21050">
      <w:pPr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A Secretaria Municipal de Gestão de Santos INFORMA aos candidatos habilitados nos cargos </w:t>
      </w:r>
      <w:r w:rsidR="00C21050">
        <w:rPr>
          <w:rFonts w:ascii="Arial" w:eastAsia="Times New Roman" w:hAnsi="Arial" w:cs="Arial"/>
        </w:rPr>
        <w:t>do</w:t>
      </w:r>
      <w:r w:rsidR="00365898">
        <w:rPr>
          <w:rFonts w:ascii="Arial" w:eastAsia="Times New Roman" w:hAnsi="Arial" w:cs="Arial"/>
        </w:rPr>
        <w:t>s</w:t>
      </w:r>
      <w:r w:rsidR="00C21050"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 w:cs="Arial"/>
        </w:rPr>
        <w:t>edita</w:t>
      </w:r>
      <w:r w:rsidR="00365898">
        <w:rPr>
          <w:rFonts w:ascii="Arial" w:eastAsia="Times New Roman" w:hAnsi="Arial" w:cs="Arial"/>
        </w:rPr>
        <w:t>is</w:t>
      </w:r>
      <w:r w:rsidR="00591F96">
        <w:rPr>
          <w:rFonts w:ascii="Arial" w:eastAsia="Times New Roman" w:hAnsi="Arial" w:cs="Arial"/>
        </w:rPr>
        <w:t xml:space="preserve"> abaixo mencionados, </w:t>
      </w:r>
      <w:r>
        <w:rPr>
          <w:rFonts w:ascii="Arial" w:eastAsia="Times New Roman" w:hAnsi="Arial" w:cs="Arial"/>
        </w:rPr>
        <w:t xml:space="preserve">que </w:t>
      </w:r>
      <w:r w:rsidRPr="00FC02C9">
        <w:rPr>
          <w:rFonts w:ascii="Arial" w:eastAsia="Times New Roman" w:hAnsi="Arial" w:cs="Arial"/>
          <w:b/>
        </w:rPr>
        <w:t>estão</w:t>
      </w:r>
      <w:r w:rsidRPr="00C21050">
        <w:rPr>
          <w:rFonts w:ascii="Arial" w:eastAsia="Times New Roman" w:hAnsi="Arial" w:cs="Arial"/>
        </w:rPr>
        <w:t xml:space="preserve"> </w:t>
      </w:r>
      <w:r w:rsidRPr="00FC02C9">
        <w:rPr>
          <w:rFonts w:ascii="Arial" w:eastAsia="Times New Roman" w:hAnsi="Arial" w:cs="Arial"/>
          <w:b/>
        </w:rPr>
        <w:t>suspensos o prazo de validade e consequentes nomeações</w:t>
      </w:r>
      <w:r>
        <w:rPr>
          <w:rFonts w:ascii="Arial" w:eastAsia="Times New Roman" w:hAnsi="Arial" w:cs="Arial"/>
        </w:rPr>
        <w:t xml:space="preserve">, </w:t>
      </w:r>
      <w:r w:rsidR="000727BE">
        <w:rPr>
          <w:rFonts w:ascii="Arial" w:eastAsia="Times New Roman" w:hAnsi="Arial" w:cs="Arial"/>
        </w:rPr>
        <w:t xml:space="preserve">em </w:t>
      </w:r>
      <w:r w:rsidR="00A13A64">
        <w:rPr>
          <w:rFonts w:ascii="Arial" w:eastAsia="Times New Roman" w:hAnsi="Arial" w:cs="Arial"/>
        </w:rPr>
        <w:t xml:space="preserve">atenção </w:t>
      </w:r>
      <w:r w:rsidR="00C21050">
        <w:rPr>
          <w:rFonts w:ascii="Arial" w:eastAsia="Times New Roman" w:hAnsi="Arial" w:cs="Arial"/>
        </w:rPr>
        <w:t xml:space="preserve">ao </w:t>
      </w:r>
      <w:r w:rsidR="00C21050" w:rsidRPr="00C21050">
        <w:rPr>
          <w:rFonts w:ascii="Arial" w:eastAsia="Times New Roman" w:hAnsi="Arial" w:cs="Arial"/>
        </w:rPr>
        <w:t xml:space="preserve">estado de calamidade pública em meio à pandemia de </w:t>
      </w:r>
      <w:proofErr w:type="spellStart"/>
      <w:r w:rsidR="00C21050" w:rsidRPr="00C21050">
        <w:rPr>
          <w:rFonts w:ascii="Arial" w:eastAsia="Times New Roman" w:hAnsi="Arial" w:cs="Arial"/>
        </w:rPr>
        <w:t>covid</w:t>
      </w:r>
      <w:proofErr w:type="spellEnd"/>
      <w:r w:rsidR="00C21050" w:rsidRPr="00C21050">
        <w:rPr>
          <w:rFonts w:ascii="Arial" w:eastAsia="Times New Roman" w:hAnsi="Arial" w:cs="Arial"/>
        </w:rPr>
        <w:t>-19</w:t>
      </w:r>
      <w:r w:rsidR="00C21050">
        <w:rPr>
          <w:rFonts w:ascii="Arial" w:eastAsia="Times New Roman" w:hAnsi="Arial" w:cs="Arial"/>
        </w:rPr>
        <w:t>.</w:t>
      </w:r>
    </w:p>
    <w:p w:rsidR="001A577F" w:rsidRDefault="00AF66E0" w:rsidP="00AF66E0">
      <w:pPr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O prazo voltar</w:t>
      </w:r>
      <w:r w:rsidR="00C21050">
        <w:rPr>
          <w:rFonts w:ascii="Arial" w:eastAsia="Times New Roman" w:hAnsi="Arial" w:cs="Arial"/>
        </w:rPr>
        <w:t>á</w:t>
      </w:r>
      <w:r>
        <w:rPr>
          <w:rFonts w:ascii="Arial" w:eastAsia="Times New Roman" w:hAnsi="Arial" w:cs="Arial"/>
        </w:rPr>
        <w:t xml:space="preserve"> a vigorar, mediante determinação contida em novo edital a ser publicado, oportunamente, no Diário Oficial de Santos.</w:t>
      </w:r>
    </w:p>
    <w:p w:rsidR="00AF66E0" w:rsidRDefault="00AF66E0" w:rsidP="00AF66E0">
      <w:pPr>
        <w:jc w:val="both"/>
        <w:rPr>
          <w:rFonts w:ascii="Arial" w:eastAsia="Times New Roman" w:hAnsi="Arial" w:cs="Arial"/>
        </w:rPr>
      </w:pPr>
    </w:p>
    <w:tbl>
      <w:tblPr>
        <w:tblStyle w:val="Tabelacomgrade"/>
        <w:tblW w:w="0" w:type="auto"/>
        <w:tblInd w:w="392" w:type="dxa"/>
        <w:tblLook w:val="04A0"/>
      </w:tblPr>
      <w:tblGrid>
        <w:gridCol w:w="4425"/>
        <w:gridCol w:w="3796"/>
      </w:tblGrid>
      <w:tr w:rsidR="00AF66E0" w:rsidTr="00F6229F">
        <w:tc>
          <w:tcPr>
            <w:tcW w:w="4425" w:type="dxa"/>
          </w:tcPr>
          <w:p w:rsidR="00AF66E0" w:rsidRDefault="00AF66E0" w:rsidP="00AF66E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CARGO</w:t>
            </w:r>
          </w:p>
        </w:tc>
        <w:tc>
          <w:tcPr>
            <w:tcW w:w="3796" w:type="dxa"/>
          </w:tcPr>
          <w:p w:rsidR="00AF66E0" w:rsidRDefault="00AF66E0" w:rsidP="00AF66E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EDITAL DE ABERTURA Nº</w:t>
            </w:r>
          </w:p>
        </w:tc>
      </w:tr>
      <w:tr w:rsidR="008627DB" w:rsidRPr="00AF66E0" w:rsidTr="00F6229F">
        <w:tc>
          <w:tcPr>
            <w:tcW w:w="4425" w:type="dxa"/>
          </w:tcPr>
          <w:p w:rsidR="008627DB" w:rsidRDefault="00591F96" w:rsidP="00AF66E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Professor Adjunto I</w:t>
            </w:r>
          </w:p>
        </w:tc>
        <w:tc>
          <w:tcPr>
            <w:tcW w:w="3796" w:type="dxa"/>
            <w:vMerge w:val="restart"/>
            <w:vAlign w:val="center"/>
          </w:tcPr>
          <w:p w:rsidR="008627DB" w:rsidRPr="00AF66E0" w:rsidRDefault="00591F96" w:rsidP="00591F9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</w:t>
            </w:r>
            <w:r w:rsidR="008627DB">
              <w:rPr>
                <w:rFonts w:ascii="Arial" w:hAnsi="Arial" w:cs="Arial"/>
              </w:rPr>
              <w:t>/20</w:t>
            </w:r>
            <w:r>
              <w:rPr>
                <w:rFonts w:ascii="Arial" w:hAnsi="Arial" w:cs="Arial"/>
              </w:rPr>
              <w:t>18</w:t>
            </w:r>
            <w:r w:rsidR="008627DB">
              <w:rPr>
                <w:rFonts w:ascii="Arial" w:hAnsi="Arial" w:cs="Arial"/>
              </w:rPr>
              <w:t>-SEGES</w:t>
            </w:r>
          </w:p>
        </w:tc>
      </w:tr>
      <w:tr w:rsidR="008627DB" w:rsidRPr="00AF66E0" w:rsidTr="00F6229F">
        <w:tc>
          <w:tcPr>
            <w:tcW w:w="4425" w:type="dxa"/>
          </w:tcPr>
          <w:p w:rsidR="008627DB" w:rsidRDefault="00591F96" w:rsidP="00AF66E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Professor Adjunto II – Arte</w:t>
            </w:r>
          </w:p>
        </w:tc>
        <w:tc>
          <w:tcPr>
            <w:tcW w:w="3796" w:type="dxa"/>
            <w:vMerge/>
          </w:tcPr>
          <w:p w:rsidR="008627DB" w:rsidRPr="00AF66E0" w:rsidRDefault="008627DB" w:rsidP="00AF66E0">
            <w:pPr>
              <w:jc w:val="both"/>
              <w:rPr>
                <w:rFonts w:ascii="Arial" w:hAnsi="Arial" w:cs="Arial"/>
              </w:rPr>
            </w:pPr>
          </w:p>
        </w:tc>
      </w:tr>
      <w:tr w:rsidR="008627DB" w:rsidRPr="00AF66E0" w:rsidTr="00F6229F">
        <w:tc>
          <w:tcPr>
            <w:tcW w:w="4425" w:type="dxa"/>
          </w:tcPr>
          <w:p w:rsidR="008627DB" w:rsidRDefault="00591F96" w:rsidP="00591F9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Professor Adjunto II – Ciências</w:t>
            </w:r>
          </w:p>
        </w:tc>
        <w:tc>
          <w:tcPr>
            <w:tcW w:w="3796" w:type="dxa"/>
            <w:vMerge/>
          </w:tcPr>
          <w:p w:rsidR="008627DB" w:rsidRPr="00AF66E0" w:rsidRDefault="008627DB" w:rsidP="00AF66E0">
            <w:pPr>
              <w:jc w:val="both"/>
              <w:rPr>
                <w:rFonts w:ascii="Arial" w:hAnsi="Arial" w:cs="Arial"/>
              </w:rPr>
            </w:pPr>
          </w:p>
        </w:tc>
      </w:tr>
      <w:tr w:rsidR="008627DB" w:rsidRPr="00AF66E0" w:rsidTr="00F6229F">
        <w:tc>
          <w:tcPr>
            <w:tcW w:w="4425" w:type="dxa"/>
          </w:tcPr>
          <w:p w:rsidR="008627DB" w:rsidRDefault="00591F96" w:rsidP="00AF66E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Professor Adjunto II – Educação Especial</w:t>
            </w:r>
          </w:p>
        </w:tc>
        <w:tc>
          <w:tcPr>
            <w:tcW w:w="3796" w:type="dxa"/>
            <w:vMerge/>
          </w:tcPr>
          <w:p w:rsidR="008627DB" w:rsidRPr="00AF66E0" w:rsidRDefault="008627DB" w:rsidP="00AF66E0">
            <w:pPr>
              <w:jc w:val="both"/>
              <w:rPr>
                <w:rFonts w:ascii="Arial" w:hAnsi="Arial" w:cs="Arial"/>
              </w:rPr>
            </w:pPr>
          </w:p>
        </w:tc>
      </w:tr>
      <w:tr w:rsidR="008627DB" w:rsidRPr="00AF66E0" w:rsidTr="00F6229F">
        <w:tc>
          <w:tcPr>
            <w:tcW w:w="4425" w:type="dxa"/>
          </w:tcPr>
          <w:p w:rsidR="008627DB" w:rsidRDefault="00591F96" w:rsidP="008627D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Professor Adjunto II – Educação Física</w:t>
            </w:r>
          </w:p>
        </w:tc>
        <w:tc>
          <w:tcPr>
            <w:tcW w:w="3796" w:type="dxa"/>
            <w:vMerge/>
          </w:tcPr>
          <w:p w:rsidR="008627DB" w:rsidRPr="00AF66E0" w:rsidRDefault="008627DB" w:rsidP="00AF66E0">
            <w:pPr>
              <w:jc w:val="both"/>
              <w:rPr>
                <w:rFonts w:ascii="Arial" w:hAnsi="Arial" w:cs="Arial"/>
              </w:rPr>
            </w:pPr>
          </w:p>
        </w:tc>
      </w:tr>
      <w:tr w:rsidR="008627DB" w:rsidRPr="00AF66E0" w:rsidTr="00F6229F">
        <w:tc>
          <w:tcPr>
            <w:tcW w:w="4425" w:type="dxa"/>
          </w:tcPr>
          <w:p w:rsidR="008627DB" w:rsidRDefault="00591F96" w:rsidP="00AF66E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Professor Adjunto II – Geografia</w:t>
            </w:r>
          </w:p>
        </w:tc>
        <w:tc>
          <w:tcPr>
            <w:tcW w:w="3796" w:type="dxa"/>
            <w:vMerge/>
          </w:tcPr>
          <w:p w:rsidR="008627DB" w:rsidRPr="00AF66E0" w:rsidRDefault="008627DB" w:rsidP="00AF66E0">
            <w:pPr>
              <w:jc w:val="both"/>
              <w:rPr>
                <w:rFonts w:ascii="Arial" w:hAnsi="Arial" w:cs="Arial"/>
              </w:rPr>
            </w:pPr>
          </w:p>
        </w:tc>
      </w:tr>
      <w:tr w:rsidR="008627DB" w:rsidRPr="00AF66E0" w:rsidTr="00F6229F">
        <w:tc>
          <w:tcPr>
            <w:tcW w:w="4425" w:type="dxa"/>
          </w:tcPr>
          <w:p w:rsidR="008627DB" w:rsidRDefault="00591F96" w:rsidP="00AF66E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Professor Adjunto II – História</w:t>
            </w:r>
          </w:p>
        </w:tc>
        <w:tc>
          <w:tcPr>
            <w:tcW w:w="3796" w:type="dxa"/>
            <w:vMerge/>
          </w:tcPr>
          <w:p w:rsidR="008627DB" w:rsidRPr="00AF66E0" w:rsidRDefault="008627DB" w:rsidP="00AF66E0">
            <w:pPr>
              <w:jc w:val="both"/>
              <w:rPr>
                <w:rFonts w:ascii="Arial" w:hAnsi="Arial" w:cs="Arial"/>
              </w:rPr>
            </w:pPr>
          </w:p>
        </w:tc>
      </w:tr>
      <w:tr w:rsidR="008627DB" w:rsidRPr="00AF66E0" w:rsidTr="00F6229F">
        <w:tc>
          <w:tcPr>
            <w:tcW w:w="4425" w:type="dxa"/>
          </w:tcPr>
          <w:p w:rsidR="008627DB" w:rsidRDefault="00591F96" w:rsidP="00AF66E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Professor Adjunto II – Inglês</w:t>
            </w:r>
          </w:p>
        </w:tc>
        <w:tc>
          <w:tcPr>
            <w:tcW w:w="3796" w:type="dxa"/>
            <w:vMerge/>
          </w:tcPr>
          <w:p w:rsidR="008627DB" w:rsidRPr="00AF66E0" w:rsidRDefault="008627DB" w:rsidP="00AF66E0">
            <w:pPr>
              <w:jc w:val="both"/>
              <w:rPr>
                <w:rFonts w:ascii="Arial" w:hAnsi="Arial" w:cs="Arial"/>
              </w:rPr>
            </w:pPr>
          </w:p>
        </w:tc>
      </w:tr>
      <w:tr w:rsidR="008627DB" w:rsidRPr="00AF66E0" w:rsidTr="00F6229F">
        <w:tc>
          <w:tcPr>
            <w:tcW w:w="4425" w:type="dxa"/>
          </w:tcPr>
          <w:p w:rsidR="008627DB" w:rsidRDefault="00591F96" w:rsidP="008627D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Professor Adjunto II – Língua Portuguesa</w:t>
            </w:r>
          </w:p>
        </w:tc>
        <w:tc>
          <w:tcPr>
            <w:tcW w:w="3796" w:type="dxa"/>
            <w:vMerge/>
          </w:tcPr>
          <w:p w:rsidR="008627DB" w:rsidRPr="00AF66E0" w:rsidRDefault="008627DB" w:rsidP="00AF66E0">
            <w:pPr>
              <w:jc w:val="both"/>
              <w:rPr>
                <w:rFonts w:ascii="Arial" w:hAnsi="Arial" w:cs="Arial"/>
              </w:rPr>
            </w:pPr>
          </w:p>
        </w:tc>
      </w:tr>
      <w:tr w:rsidR="008627DB" w:rsidRPr="00AF66E0" w:rsidTr="00F6229F">
        <w:tc>
          <w:tcPr>
            <w:tcW w:w="4425" w:type="dxa"/>
          </w:tcPr>
          <w:p w:rsidR="008627DB" w:rsidRDefault="00591F96" w:rsidP="00AF66E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Professor Adjunto II – Matemática</w:t>
            </w:r>
          </w:p>
        </w:tc>
        <w:tc>
          <w:tcPr>
            <w:tcW w:w="3796" w:type="dxa"/>
            <w:vMerge/>
          </w:tcPr>
          <w:p w:rsidR="008627DB" w:rsidRPr="00AF66E0" w:rsidRDefault="008627DB" w:rsidP="00AF66E0">
            <w:pPr>
              <w:jc w:val="both"/>
              <w:rPr>
                <w:rFonts w:ascii="Arial" w:hAnsi="Arial" w:cs="Arial"/>
              </w:rPr>
            </w:pPr>
          </w:p>
        </w:tc>
      </w:tr>
      <w:tr w:rsidR="00365898" w:rsidTr="00365898">
        <w:tc>
          <w:tcPr>
            <w:tcW w:w="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898" w:rsidRDefault="0036589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Auxiliar de Veterinário</w:t>
            </w:r>
          </w:p>
        </w:tc>
        <w:tc>
          <w:tcPr>
            <w:tcW w:w="3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898" w:rsidRDefault="0036589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08/2019-SEGES</w:t>
            </w:r>
          </w:p>
        </w:tc>
      </w:tr>
      <w:tr w:rsidR="00365898" w:rsidTr="00365898">
        <w:tc>
          <w:tcPr>
            <w:tcW w:w="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898" w:rsidRDefault="0036589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Médico Veterinário</w:t>
            </w:r>
          </w:p>
        </w:tc>
        <w:tc>
          <w:tcPr>
            <w:tcW w:w="3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898" w:rsidRDefault="003658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10/2019-SEGES</w:t>
            </w:r>
          </w:p>
        </w:tc>
      </w:tr>
      <w:tr w:rsidR="00365898" w:rsidTr="00365898">
        <w:tc>
          <w:tcPr>
            <w:tcW w:w="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898" w:rsidRDefault="0036589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Agente de Portaria</w:t>
            </w:r>
          </w:p>
        </w:tc>
        <w:tc>
          <w:tcPr>
            <w:tcW w:w="37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898" w:rsidRDefault="003658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62/2019-SEGES</w:t>
            </w:r>
          </w:p>
        </w:tc>
      </w:tr>
      <w:tr w:rsidR="00365898" w:rsidTr="00365898">
        <w:tc>
          <w:tcPr>
            <w:tcW w:w="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898" w:rsidRDefault="0036589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Inspetor de Alunos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898" w:rsidRDefault="00365898">
            <w:pPr>
              <w:widowControl/>
              <w:suppressAutoHyphens w:val="0"/>
              <w:rPr>
                <w:rFonts w:ascii="Arial" w:hAnsi="Arial" w:cs="Arial"/>
              </w:rPr>
            </w:pPr>
          </w:p>
        </w:tc>
      </w:tr>
      <w:tr w:rsidR="00365898" w:rsidTr="00365898">
        <w:tc>
          <w:tcPr>
            <w:tcW w:w="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898" w:rsidRDefault="0036589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Secretário de Unidade Escolar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898" w:rsidRDefault="00365898">
            <w:pPr>
              <w:widowControl/>
              <w:suppressAutoHyphens w:val="0"/>
              <w:rPr>
                <w:rFonts w:ascii="Arial" w:hAnsi="Arial" w:cs="Arial"/>
              </w:rPr>
            </w:pPr>
          </w:p>
        </w:tc>
      </w:tr>
    </w:tbl>
    <w:p w:rsidR="00365898" w:rsidRDefault="00365898" w:rsidP="00365898">
      <w:pPr>
        <w:jc w:val="both"/>
        <w:rPr>
          <w:rFonts w:ascii="Arial" w:hAnsi="Arial" w:cs="Arial"/>
          <w:sz w:val="22"/>
          <w:szCs w:val="22"/>
        </w:rPr>
      </w:pPr>
    </w:p>
    <w:p w:rsidR="00AF66E0" w:rsidRPr="00AF66E0" w:rsidRDefault="00AF66E0" w:rsidP="00AF66E0">
      <w:pPr>
        <w:jc w:val="both"/>
        <w:rPr>
          <w:rFonts w:ascii="Arial" w:hAnsi="Arial" w:cs="Arial"/>
          <w:sz w:val="22"/>
          <w:szCs w:val="22"/>
        </w:rPr>
      </w:pPr>
    </w:p>
    <w:p w:rsidR="00F6229F" w:rsidRPr="00591F96" w:rsidRDefault="00F6229F" w:rsidP="00F6229F">
      <w:pPr>
        <w:rPr>
          <w:rFonts w:ascii="Arial" w:hAnsi="Arial" w:cs="Arial"/>
        </w:rPr>
      </w:pPr>
      <w:r w:rsidRPr="00591F96">
        <w:rPr>
          <w:rFonts w:ascii="Arial" w:hAnsi="Arial" w:cs="Arial"/>
        </w:rPr>
        <w:t>Registre-se, publique-se e cumpra-se.</w:t>
      </w:r>
    </w:p>
    <w:p w:rsidR="00F6229F" w:rsidRDefault="00F6229F" w:rsidP="00F6229F">
      <w:pPr>
        <w:spacing w:line="360" w:lineRule="auto"/>
        <w:jc w:val="both"/>
        <w:rPr>
          <w:rFonts w:ascii="Arial" w:hAnsi="Arial" w:cs="Arial"/>
        </w:rPr>
      </w:pPr>
      <w:r w:rsidRPr="00B225DF">
        <w:rPr>
          <w:rFonts w:ascii="Arial" w:hAnsi="Arial" w:cs="Arial"/>
        </w:rPr>
        <w:t xml:space="preserve">Palácio “José Bonifácio”, em </w:t>
      </w:r>
      <w:r w:rsidR="00745A41">
        <w:rPr>
          <w:rFonts w:ascii="Arial" w:hAnsi="Arial" w:cs="Arial"/>
        </w:rPr>
        <w:t>24</w:t>
      </w:r>
      <w:r>
        <w:rPr>
          <w:rFonts w:ascii="Arial" w:hAnsi="Arial" w:cs="Arial"/>
          <w:color w:val="FF0000"/>
        </w:rPr>
        <w:t xml:space="preserve"> </w:t>
      </w:r>
      <w:r w:rsidRPr="00B225DF">
        <w:rPr>
          <w:rFonts w:ascii="Arial" w:hAnsi="Arial" w:cs="Arial"/>
        </w:rPr>
        <w:t xml:space="preserve">de </w:t>
      </w:r>
      <w:r w:rsidR="00745A41">
        <w:rPr>
          <w:rFonts w:ascii="Arial" w:hAnsi="Arial" w:cs="Arial"/>
        </w:rPr>
        <w:t>março</w:t>
      </w:r>
      <w:r>
        <w:rPr>
          <w:rFonts w:ascii="Arial" w:hAnsi="Arial" w:cs="Arial"/>
        </w:rPr>
        <w:t xml:space="preserve"> </w:t>
      </w:r>
      <w:r w:rsidRPr="00B225DF">
        <w:rPr>
          <w:rFonts w:ascii="Arial" w:hAnsi="Arial" w:cs="Arial"/>
        </w:rPr>
        <w:t>de 202</w:t>
      </w:r>
      <w:r w:rsidR="00745A41">
        <w:rPr>
          <w:rFonts w:ascii="Arial" w:hAnsi="Arial" w:cs="Arial"/>
        </w:rPr>
        <w:t>1</w:t>
      </w:r>
      <w:r w:rsidRPr="00B225DF">
        <w:rPr>
          <w:rFonts w:ascii="Arial" w:hAnsi="Arial" w:cs="Arial"/>
        </w:rPr>
        <w:t>.</w:t>
      </w:r>
    </w:p>
    <w:p w:rsidR="00F6229F" w:rsidRDefault="00F6229F" w:rsidP="00F6229F">
      <w:pPr>
        <w:spacing w:line="360" w:lineRule="auto"/>
        <w:jc w:val="both"/>
        <w:rPr>
          <w:rFonts w:ascii="Arial" w:hAnsi="Arial" w:cs="Arial"/>
        </w:rPr>
      </w:pPr>
    </w:p>
    <w:p w:rsidR="000727BE" w:rsidRDefault="000727BE" w:rsidP="00F6229F">
      <w:pPr>
        <w:spacing w:line="360" w:lineRule="auto"/>
        <w:jc w:val="both"/>
        <w:rPr>
          <w:rFonts w:ascii="Arial" w:hAnsi="Arial" w:cs="Arial"/>
        </w:rPr>
      </w:pPr>
    </w:p>
    <w:p w:rsidR="00F6229F" w:rsidRPr="00B225DF" w:rsidRDefault="00F6229F" w:rsidP="00F6229F">
      <w:pPr>
        <w:jc w:val="center"/>
        <w:rPr>
          <w:rFonts w:ascii="Arial" w:hAnsi="Arial" w:cs="Arial"/>
          <w:b/>
        </w:rPr>
      </w:pPr>
    </w:p>
    <w:p w:rsidR="00F6229F" w:rsidRPr="008652ED" w:rsidRDefault="00F6229F" w:rsidP="00F6229F">
      <w:pPr>
        <w:ind w:left="284"/>
        <w:jc w:val="center"/>
        <w:rPr>
          <w:rFonts w:ascii="Arial" w:hAnsi="Arial" w:cs="Arial"/>
          <w:b/>
        </w:rPr>
      </w:pPr>
      <w:r w:rsidRPr="008652ED">
        <w:rPr>
          <w:rFonts w:ascii="Arial" w:hAnsi="Arial" w:cs="Arial"/>
          <w:b/>
        </w:rPr>
        <w:t xml:space="preserve">ADRIANO LUIZ LEOCADIO </w:t>
      </w:r>
    </w:p>
    <w:p w:rsidR="00F6229F" w:rsidRDefault="00F6229F" w:rsidP="00F6229F">
      <w:pPr>
        <w:ind w:left="284"/>
        <w:jc w:val="center"/>
        <w:rPr>
          <w:color w:val="000000"/>
        </w:rPr>
      </w:pPr>
      <w:r w:rsidRPr="008652ED">
        <w:rPr>
          <w:rFonts w:ascii="Arial" w:hAnsi="Arial" w:cs="Arial"/>
          <w:b/>
        </w:rPr>
        <w:t>Secretário Municipal de Gestã</w:t>
      </w:r>
      <w:r>
        <w:rPr>
          <w:rFonts w:ascii="Arial" w:hAnsi="Arial" w:cs="Arial"/>
          <w:b/>
        </w:rPr>
        <w:t>o</w:t>
      </w:r>
    </w:p>
    <w:p w:rsidR="00283577" w:rsidRDefault="00283577" w:rsidP="00F6229F">
      <w:pPr>
        <w:jc w:val="both"/>
        <w:rPr>
          <w:rFonts w:ascii="Arial" w:hAnsi="Arial" w:cs="Arial"/>
          <w:b/>
          <w:sz w:val="22"/>
          <w:szCs w:val="22"/>
        </w:rPr>
      </w:pPr>
    </w:p>
    <w:sectPr w:rsidR="00283577" w:rsidSect="00F6229F">
      <w:headerReference w:type="default" r:id="rId8"/>
      <w:footerReference w:type="default" r:id="rId9"/>
      <w:pgSz w:w="11906" w:h="16838" w:code="9"/>
      <w:pgMar w:top="1134" w:right="851" w:bottom="284" w:left="1560" w:header="425" w:footer="153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5935" w:rsidRDefault="00565935" w:rsidP="008C78F4">
      <w:r>
        <w:separator/>
      </w:r>
    </w:p>
  </w:endnote>
  <w:endnote w:type="continuationSeparator" w:id="0">
    <w:p w:rsidR="00565935" w:rsidRDefault="00565935" w:rsidP="008C78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78F4" w:rsidRDefault="00E122A3" w:rsidP="008C78F4">
    <w:pPr>
      <w:pStyle w:val="Rodap"/>
      <w:jc w:val="center"/>
    </w:pPr>
    <w:r>
      <w:rPr>
        <w:noProof/>
        <w:lang w:eastAsia="pt-B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2" o:spid="_x0000_s4097" type="#_x0000_t202" style="position:absolute;left:0;text-align:left;margin-left:199.1pt;margin-top:11.3pt;width:141pt;height:80.4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" filled="f" stroked="f">
          <v:textbox>
            <w:txbxContent>
              <w:p w:rsidR="003018E6" w:rsidRPr="00D65CE8" w:rsidRDefault="003018E6" w:rsidP="003018E6">
                <w:pPr>
                  <w:rPr>
                    <w:sz w:val="14"/>
                    <w:szCs w:val="14"/>
                  </w:rPr>
                </w:pPr>
                <w:r w:rsidRPr="00D65CE8">
                  <w:rPr>
                    <w:sz w:val="14"/>
                    <w:szCs w:val="14"/>
                  </w:rPr>
                  <w:t>Palácio José Bonifácio</w:t>
                </w:r>
              </w:p>
              <w:p w:rsidR="003018E6" w:rsidRPr="00D65CE8" w:rsidRDefault="003018E6" w:rsidP="003018E6">
                <w:pPr>
                  <w:rPr>
                    <w:sz w:val="14"/>
                    <w:szCs w:val="14"/>
                  </w:rPr>
                </w:pPr>
                <w:r w:rsidRPr="00D65CE8">
                  <w:rPr>
                    <w:sz w:val="14"/>
                    <w:szCs w:val="14"/>
                  </w:rPr>
                  <w:t xml:space="preserve">Praça </w:t>
                </w:r>
                <w:r w:rsidR="00841ADA">
                  <w:rPr>
                    <w:sz w:val="14"/>
                    <w:szCs w:val="14"/>
                  </w:rPr>
                  <w:t xml:space="preserve">Visconde de </w:t>
                </w:r>
                <w:r w:rsidRPr="00D65CE8">
                  <w:rPr>
                    <w:sz w:val="14"/>
                    <w:szCs w:val="14"/>
                  </w:rPr>
                  <w:t>Mauá s/n</w:t>
                </w:r>
                <w:r w:rsidR="000F3668" w:rsidRPr="00D65CE8">
                  <w:rPr>
                    <w:sz w:val="14"/>
                    <w:szCs w:val="14"/>
                  </w:rPr>
                  <w:t xml:space="preserve"> </w:t>
                </w:r>
                <w:r w:rsidRPr="00D65CE8">
                  <w:rPr>
                    <w:sz w:val="14"/>
                    <w:szCs w:val="14"/>
                  </w:rPr>
                  <w:t>º - 4º andar</w:t>
                </w:r>
              </w:p>
              <w:p w:rsidR="003018E6" w:rsidRPr="00D65CE8" w:rsidRDefault="003018E6" w:rsidP="003018E6">
                <w:pPr>
                  <w:rPr>
                    <w:sz w:val="14"/>
                    <w:szCs w:val="14"/>
                  </w:rPr>
                </w:pPr>
                <w:r w:rsidRPr="00D65CE8">
                  <w:rPr>
                    <w:sz w:val="14"/>
                    <w:szCs w:val="14"/>
                  </w:rPr>
                  <w:t xml:space="preserve">Centro </w:t>
                </w:r>
                <w:proofErr w:type="gramStart"/>
                <w:r w:rsidRPr="00D65CE8">
                  <w:rPr>
                    <w:sz w:val="14"/>
                    <w:szCs w:val="14"/>
                  </w:rPr>
                  <w:t>Histórico – Santos</w:t>
                </w:r>
                <w:proofErr w:type="gramEnd"/>
                <w:r w:rsidRPr="00D65CE8">
                  <w:rPr>
                    <w:sz w:val="14"/>
                    <w:szCs w:val="14"/>
                  </w:rPr>
                  <w:t>/ SP</w:t>
                </w:r>
              </w:p>
              <w:p w:rsidR="003018E6" w:rsidRPr="00D65CE8" w:rsidRDefault="003018E6" w:rsidP="003018E6">
                <w:pPr>
                  <w:rPr>
                    <w:sz w:val="14"/>
                    <w:szCs w:val="14"/>
                  </w:rPr>
                </w:pPr>
                <w:r w:rsidRPr="00D65CE8">
                  <w:rPr>
                    <w:sz w:val="14"/>
                    <w:szCs w:val="14"/>
                  </w:rPr>
                  <w:t>CEP: 11010-900</w:t>
                </w:r>
              </w:p>
              <w:p w:rsidR="003018E6" w:rsidRPr="00D65CE8" w:rsidRDefault="003018E6">
                <w:pPr>
                  <w:rPr>
                    <w:sz w:val="14"/>
                    <w:szCs w:val="14"/>
                  </w:rPr>
                </w:pPr>
                <w:r w:rsidRPr="00D65CE8">
                  <w:rPr>
                    <w:sz w:val="14"/>
                    <w:szCs w:val="14"/>
                  </w:rPr>
                  <w:t>Tel.: (13) 3201-5225</w:t>
                </w:r>
              </w:p>
            </w:txbxContent>
          </v:textbox>
        </v:shape>
      </w:pict>
    </w:r>
  </w:p>
  <w:p w:rsidR="008C78F4" w:rsidRDefault="00841ADA">
    <w:pPr>
      <w:pStyle w:val="Rodap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margin">
            <wp:posOffset>276225</wp:posOffset>
          </wp:positionH>
          <wp:positionV relativeFrom="margin">
            <wp:posOffset>8852535</wp:posOffset>
          </wp:positionV>
          <wp:extent cx="809625" cy="523875"/>
          <wp:effectExtent l="19050" t="0" r="9525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omviv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625" cy="523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5935" w:rsidRDefault="00565935" w:rsidP="008C78F4">
      <w:r>
        <w:separator/>
      </w:r>
    </w:p>
  </w:footnote>
  <w:footnote w:type="continuationSeparator" w:id="0">
    <w:p w:rsidR="00565935" w:rsidRDefault="00565935" w:rsidP="008C78F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8E6" w:rsidRDefault="003018E6" w:rsidP="009B29A2">
    <w:pPr>
      <w:pStyle w:val="Cabealho"/>
      <w:ind w:left="-567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90170</wp:posOffset>
          </wp:positionH>
          <wp:positionV relativeFrom="margin">
            <wp:posOffset>-624840</wp:posOffset>
          </wp:positionV>
          <wp:extent cx="1162050" cy="933450"/>
          <wp:effectExtent l="19050" t="0" r="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ao-oficia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050" cy="933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F3668" w:rsidRPr="00D65CE8" w:rsidRDefault="000F3668" w:rsidP="009B29A2">
    <w:pPr>
      <w:pStyle w:val="Cabealho"/>
      <w:jc w:val="right"/>
      <w:rPr>
        <w:b/>
      </w:rPr>
    </w:pPr>
    <w:r w:rsidRPr="00D65CE8">
      <w:rPr>
        <w:b/>
      </w:rPr>
      <w:t>SECRETARIA DE GESTÃO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8E32A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7D824AA3"/>
    <w:multiLevelType w:val="hybridMultilevel"/>
    <w:tmpl w:val="2514B1D6"/>
    <w:lvl w:ilvl="0" w:tplc="0416000F">
      <w:start w:val="1"/>
      <w:numFmt w:val="decimal"/>
      <w:lvlText w:val="%1."/>
      <w:lvlJc w:val="left"/>
      <w:pPr>
        <w:ind w:left="4820" w:hanging="360"/>
      </w:pPr>
    </w:lvl>
    <w:lvl w:ilvl="1" w:tplc="04160019" w:tentative="1">
      <w:start w:val="1"/>
      <w:numFmt w:val="lowerLetter"/>
      <w:lvlText w:val="%2."/>
      <w:lvlJc w:val="left"/>
      <w:pPr>
        <w:ind w:left="5540" w:hanging="360"/>
      </w:pPr>
    </w:lvl>
    <w:lvl w:ilvl="2" w:tplc="0416001B" w:tentative="1">
      <w:start w:val="1"/>
      <w:numFmt w:val="lowerRoman"/>
      <w:lvlText w:val="%3."/>
      <w:lvlJc w:val="right"/>
      <w:pPr>
        <w:ind w:left="6260" w:hanging="180"/>
      </w:pPr>
    </w:lvl>
    <w:lvl w:ilvl="3" w:tplc="0416000F" w:tentative="1">
      <w:start w:val="1"/>
      <w:numFmt w:val="decimal"/>
      <w:lvlText w:val="%4."/>
      <w:lvlJc w:val="left"/>
      <w:pPr>
        <w:ind w:left="6980" w:hanging="360"/>
      </w:pPr>
    </w:lvl>
    <w:lvl w:ilvl="4" w:tplc="04160019" w:tentative="1">
      <w:start w:val="1"/>
      <w:numFmt w:val="lowerLetter"/>
      <w:lvlText w:val="%5."/>
      <w:lvlJc w:val="left"/>
      <w:pPr>
        <w:ind w:left="7700" w:hanging="360"/>
      </w:pPr>
    </w:lvl>
    <w:lvl w:ilvl="5" w:tplc="0416001B" w:tentative="1">
      <w:start w:val="1"/>
      <w:numFmt w:val="lowerRoman"/>
      <w:lvlText w:val="%6."/>
      <w:lvlJc w:val="right"/>
      <w:pPr>
        <w:ind w:left="8420" w:hanging="180"/>
      </w:pPr>
    </w:lvl>
    <w:lvl w:ilvl="6" w:tplc="0416000F" w:tentative="1">
      <w:start w:val="1"/>
      <w:numFmt w:val="decimal"/>
      <w:lvlText w:val="%7."/>
      <w:lvlJc w:val="left"/>
      <w:pPr>
        <w:ind w:left="9140" w:hanging="360"/>
      </w:pPr>
    </w:lvl>
    <w:lvl w:ilvl="7" w:tplc="04160019" w:tentative="1">
      <w:start w:val="1"/>
      <w:numFmt w:val="lowerLetter"/>
      <w:lvlText w:val="%8."/>
      <w:lvlJc w:val="left"/>
      <w:pPr>
        <w:ind w:left="9860" w:hanging="360"/>
      </w:pPr>
    </w:lvl>
    <w:lvl w:ilvl="8" w:tplc="0416001B" w:tentative="1">
      <w:start w:val="1"/>
      <w:numFmt w:val="lowerRoman"/>
      <w:lvlText w:val="%9."/>
      <w:lvlJc w:val="right"/>
      <w:pPr>
        <w:ind w:left="105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8674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C78F4"/>
    <w:rsid w:val="00002F88"/>
    <w:rsid w:val="000727BE"/>
    <w:rsid w:val="0007768E"/>
    <w:rsid w:val="00080CE7"/>
    <w:rsid w:val="000815A4"/>
    <w:rsid w:val="00091ED6"/>
    <w:rsid w:val="000959AC"/>
    <w:rsid w:val="000B13E4"/>
    <w:rsid w:val="000D1A57"/>
    <w:rsid w:val="000F3668"/>
    <w:rsid w:val="000F6A88"/>
    <w:rsid w:val="001029F5"/>
    <w:rsid w:val="00102F67"/>
    <w:rsid w:val="0012598C"/>
    <w:rsid w:val="00152387"/>
    <w:rsid w:val="001548A4"/>
    <w:rsid w:val="00163410"/>
    <w:rsid w:val="00172209"/>
    <w:rsid w:val="00175477"/>
    <w:rsid w:val="001838BA"/>
    <w:rsid w:val="001903B6"/>
    <w:rsid w:val="001A4E28"/>
    <w:rsid w:val="001A577F"/>
    <w:rsid w:val="001B1248"/>
    <w:rsid w:val="001B4F69"/>
    <w:rsid w:val="001F43C1"/>
    <w:rsid w:val="002108CD"/>
    <w:rsid w:val="00211B5F"/>
    <w:rsid w:val="0022767D"/>
    <w:rsid w:val="00260E85"/>
    <w:rsid w:val="00265E10"/>
    <w:rsid w:val="00283577"/>
    <w:rsid w:val="00286E3D"/>
    <w:rsid w:val="002A0E42"/>
    <w:rsid w:val="002A673B"/>
    <w:rsid w:val="002B5514"/>
    <w:rsid w:val="002C778C"/>
    <w:rsid w:val="002D674A"/>
    <w:rsid w:val="002E216C"/>
    <w:rsid w:val="003018E6"/>
    <w:rsid w:val="00365898"/>
    <w:rsid w:val="00366C64"/>
    <w:rsid w:val="003D0CD2"/>
    <w:rsid w:val="003E5A46"/>
    <w:rsid w:val="003F41C0"/>
    <w:rsid w:val="003F4B19"/>
    <w:rsid w:val="003F69B8"/>
    <w:rsid w:val="0042158B"/>
    <w:rsid w:val="004A21E9"/>
    <w:rsid w:val="004C50BB"/>
    <w:rsid w:val="00506AFF"/>
    <w:rsid w:val="0054511F"/>
    <w:rsid w:val="00565935"/>
    <w:rsid w:val="00591F96"/>
    <w:rsid w:val="005A307F"/>
    <w:rsid w:val="005A516D"/>
    <w:rsid w:val="005B6CE2"/>
    <w:rsid w:val="005E622D"/>
    <w:rsid w:val="00624503"/>
    <w:rsid w:val="00643A75"/>
    <w:rsid w:val="00666B52"/>
    <w:rsid w:val="006A204A"/>
    <w:rsid w:val="007216D9"/>
    <w:rsid w:val="0072650D"/>
    <w:rsid w:val="00745A41"/>
    <w:rsid w:val="00752EDC"/>
    <w:rsid w:val="00763A45"/>
    <w:rsid w:val="00791CF1"/>
    <w:rsid w:val="007A44B1"/>
    <w:rsid w:val="007B7554"/>
    <w:rsid w:val="0080261B"/>
    <w:rsid w:val="0082070F"/>
    <w:rsid w:val="008411D3"/>
    <w:rsid w:val="00841ADA"/>
    <w:rsid w:val="008466A9"/>
    <w:rsid w:val="008472F3"/>
    <w:rsid w:val="00862311"/>
    <w:rsid w:val="008627DB"/>
    <w:rsid w:val="00876D19"/>
    <w:rsid w:val="008C78F4"/>
    <w:rsid w:val="00957F4A"/>
    <w:rsid w:val="009624CD"/>
    <w:rsid w:val="00996644"/>
    <w:rsid w:val="009B29A2"/>
    <w:rsid w:val="009B6170"/>
    <w:rsid w:val="009C3144"/>
    <w:rsid w:val="00A13A64"/>
    <w:rsid w:val="00AB74EE"/>
    <w:rsid w:val="00AE31D1"/>
    <w:rsid w:val="00AF66E0"/>
    <w:rsid w:val="00B156BF"/>
    <w:rsid w:val="00B322A1"/>
    <w:rsid w:val="00B365EA"/>
    <w:rsid w:val="00B66843"/>
    <w:rsid w:val="00BA4201"/>
    <w:rsid w:val="00BD552D"/>
    <w:rsid w:val="00C21050"/>
    <w:rsid w:val="00C47407"/>
    <w:rsid w:val="00C63B5D"/>
    <w:rsid w:val="00C80748"/>
    <w:rsid w:val="00C8713E"/>
    <w:rsid w:val="00CC060B"/>
    <w:rsid w:val="00D00D4A"/>
    <w:rsid w:val="00D56C2E"/>
    <w:rsid w:val="00D65CE8"/>
    <w:rsid w:val="00D9459A"/>
    <w:rsid w:val="00DA626A"/>
    <w:rsid w:val="00E058B3"/>
    <w:rsid w:val="00E122A3"/>
    <w:rsid w:val="00ED1895"/>
    <w:rsid w:val="00ED344D"/>
    <w:rsid w:val="00F606E3"/>
    <w:rsid w:val="00F6229F"/>
    <w:rsid w:val="00F64F5F"/>
    <w:rsid w:val="00FC02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3577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eastAsia="ar-SA"/>
    </w:rPr>
  </w:style>
  <w:style w:type="paragraph" w:styleId="Ttulo1">
    <w:name w:val="heading 1"/>
    <w:basedOn w:val="Normal"/>
    <w:next w:val="Normal"/>
    <w:link w:val="Ttulo1Char"/>
    <w:uiPriority w:val="9"/>
    <w:qFormat/>
    <w:rsid w:val="00C2105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8357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80CE7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C78F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C78F4"/>
  </w:style>
  <w:style w:type="paragraph" w:styleId="Rodap">
    <w:name w:val="footer"/>
    <w:basedOn w:val="Normal"/>
    <w:link w:val="RodapChar"/>
    <w:uiPriority w:val="99"/>
    <w:unhideWhenUsed/>
    <w:rsid w:val="008C78F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C78F4"/>
  </w:style>
  <w:style w:type="paragraph" w:styleId="Textodebalo">
    <w:name w:val="Balloon Text"/>
    <w:basedOn w:val="Normal"/>
    <w:link w:val="TextodebaloChar"/>
    <w:uiPriority w:val="99"/>
    <w:semiHidden/>
    <w:unhideWhenUsed/>
    <w:rsid w:val="008C78F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C78F4"/>
    <w:rPr>
      <w:rFonts w:ascii="Tahoma" w:hAnsi="Tahoma" w:cs="Tahoma"/>
      <w:sz w:val="16"/>
      <w:szCs w:val="1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83577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styleId="Hyperlink">
    <w:name w:val="Hyperlink"/>
    <w:rsid w:val="0028357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83577"/>
    <w:pPr>
      <w:widowControl/>
      <w:suppressAutoHyphens w:val="0"/>
      <w:spacing w:before="100" w:beforeAutospacing="1" w:after="100" w:afterAutospacing="1"/>
    </w:pPr>
    <w:rPr>
      <w:rFonts w:eastAsia="Times New Roman"/>
      <w:lang w:eastAsia="pt-BR"/>
    </w:rPr>
  </w:style>
  <w:style w:type="character" w:styleId="Forte">
    <w:name w:val="Strong"/>
    <w:uiPriority w:val="22"/>
    <w:qFormat/>
    <w:rsid w:val="00283577"/>
    <w:rPr>
      <w:b/>
      <w:bCs/>
    </w:rPr>
  </w:style>
  <w:style w:type="character" w:styleId="nfase">
    <w:name w:val="Emphasis"/>
    <w:uiPriority w:val="20"/>
    <w:qFormat/>
    <w:rsid w:val="00283577"/>
    <w:rPr>
      <w:i/>
      <w:iCs/>
    </w:rPr>
  </w:style>
  <w:style w:type="character" w:customStyle="1" w:styleId="mw-headline">
    <w:name w:val="mw-headline"/>
    <w:rsid w:val="00283577"/>
  </w:style>
  <w:style w:type="paragraph" w:customStyle="1" w:styleId="Abrirpargrafonegativo">
    <w:name w:val="Abrir parágrafo negativo"/>
    <w:basedOn w:val="Normal"/>
    <w:rsid w:val="001A577F"/>
    <w:pPr>
      <w:widowControl/>
      <w:spacing w:line="360" w:lineRule="auto"/>
      <w:ind w:firstLine="1134"/>
      <w:jc w:val="both"/>
    </w:pPr>
    <w:rPr>
      <w:rFonts w:eastAsia="Times New Roman"/>
      <w:sz w:val="28"/>
      <w:szCs w:val="20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80CE7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ar-SA"/>
    </w:rPr>
  </w:style>
  <w:style w:type="paragraph" w:styleId="SemEspaamento">
    <w:name w:val="No Spacing"/>
    <w:uiPriority w:val="99"/>
    <w:qFormat/>
    <w:rsid w:val="00B66843"/>
    <w:pPr>
      <w:spacing w:after="0" w:line="240" w:lineRule="auto"/>
    </w:pPr>
    <w:rPr>
      <w:rFonts w:ascii="Calibri" w:eastAsia="Calibri" w:hAnsi="Calibri" w:cs="Times New Roman"/>
    </w:rPr>
  </w:style>
  <w:style w:type="table" w:styleId="Tabelacomgrade">
    <w:name w:val="Table Grid"/>
    <w:basedOn w:val="Tabelanormal"/>
    <w:uiPriority w:val="59"/>
    <w:rsid w:val="00AF66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C210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C78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C78F4"/>
  </w:style>
  <w:style w:type="paragraph" w:styleId="Rodap">
    <w:name w:val="footer"/>
    <w:basedOn w:val="Normal"/>
    <w:link w:val="RodapChar"/>
    <w:uiPriority w:val="99"/>
    <w:unhideWhenUsed/>
    <w:rsid w:val="008C78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C78F4"/>
  </w:style>
  <w:style w:type="paragraph" w:styleId="Textodebalo">
    <w:name w:val="Balloon Text"/>
    <w:basedOn w:val="Normal"/>
    <w:link w:val="TextodebaloChar"/>
    <w:uiPriority w:val="99"/>
    <w:semiHidden/>
    <w:unhideWhenUsed/>
    <w:rsid w:val="008C78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C78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9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5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9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887121-9283-45DC-9381-4D082AB2D8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182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CALIANE TORRES - P0505420</dc:creator>
  <cp:lastModifiedBy>X0001381</cp:lastModifiedBy>
  <cp:revision>5</cp:revision>
  <cp:lastPrinted>2020-09-02T17:04:00Z</cp:lastPrinted>
  <dcterms:created xsi:type="dcterms:W3CDTF">2021-03-24T19:24:00Z</dcterms:created>
  <dcterms:modified xsi:type="dcterms:W3CDTF">2021-03-24T19:45:00Z</dcterms:modified>
</cp:coreProperties>
</file>