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63C7C5" w14:textId="0EA76657" w:rsidR="002C778C" w:rsidRDefault="002C778C"/>
    <w:p w14:paraId="470DD798" w14:textId="7914C0B3" w:rsidR="00492255" w:rsidRDefault="00492255"/>
    <w:p w14:paraId="2C31951B" w14:textId="5E0B3A69" w:rsidR="00492255" w:rsidRDefault="00492255"/>
    <w:p w14:paraId="0302E080" w14:textId="0EE20C3C" w:rsidR="003F3292" w:rsidRPr="00D05483" w:rsidRDefault="003F3292" w:rsidP="003F3292">
      <w:pPr>
        <w:ind w:firstLine="284"/>
        <w:jc w:val="both"/>
        <w:rPr>
          <w:b/>
        </w:rPr>
      </w:pPr>
      <w:r>
        <w:rPr>
          <w:b/>
        </w:rPr>
        <w:t xml:space="preserve">P.A. nº </w:t>
      </w:r>
      <w:r w:rsidR="00BB1B0B">
        <w:rPr>
          <w:b/>
        </w:rPr>
        <w:t>182</w:t>
      </w:r>
      <w:r>
        <w:rPr>
          <w:b/>
        </w:rPr>
        <w:t>/2020-</w:t>
      </w:r>
      <w:r w:rsidR="00BB1B0B">
        <w:rPr>
          <w:b/>
        </w:rPr>
        <w:t>63</w:t>
      </w:r>
      <w:r>
        <w:rPr>
          <w:b/>
        </w:rPr>
        <w:tab/>
      </w:r>
      <w:r>
        <w:rPr>
          <w:b/>
        </w:rPr>
        <w:tab/>
      </w:r>
      <w:r>
        <w:rPr>
          <w:b/>
        </w:rPr>
        <w:tab/>
      </w:r>
      <w:r>
        <w:rPr>
          <w:b/>
        </w:rPr>
        <w:tab/>
      </w:r>
      <w:r>
        <w:rPr>
          <w:b/>
        </w:rPr>
        <w:tab/>
      </w:r>
      <w:r>
        <w:rPr>
          <w:b/>
        </w:rPr>
        <w:tab/>
      </w:r>
      <w:r>
        <w:rPr>
          <w:b/>
        </w:rPr>
        <w:tab/>
      </w:r>
      <w:r>
        <w:rPr>
          <w:b/>
        </w:rPr>
        <w:tab/>
      </w:r>
      <w:r>
        <w:rPr>
          <w:b/>
        </w:rPr>
        <w:tab/>
        <w:t xml:space="preserve">folha </w:t>
      </w:r>
      <w:r w:rsidR="004C7979">
        <w:rPr>
          <w:b/>
        </w:rPr>
        <w:t>41</w:t>
      </w:r>
    </w:p>
    <w:p w14:paraId="6685DC2B" w14:textId="77777777" w:rsidR="003F3292" w:rsidRDefault="003F3292" w:rsidP="003F3292">
      <w:pPr>
        <w:jc w:val="center"/>
        <w:rPr>
          <w:b/>
          <w:sz w:val="32"/>
          <w:szCs w:val="32"/>
        </w:rPr>
      </w:pPr>
    </w:p>
    <w:p w14:paraId="4937E874" w14:textId="77777777" w:rsidR="003F3292" w:rsidRDefault="003F3292" w:rsidP="003F3292">
      <w:pPr>
        <w:jc w:val="center"/>
        <w:rPr>
          <w:b/>
          <w:sz w:val="32"/>
          <w:szCs w:val="32"/>
        </w:rPr>
      </w:pPr>
    </w:p>
    <w:p w14:paraId="206B3790" w14:textId="385C550F" w:rsidR="003F3292" w:rsidRDefault="003F3292" w:rsidP="003F3292">
      <w:pPr>
        <w:jc w:val="center"/>
        <w:rPr>
          <w:b/>
          <w:sz w:val="32"/>
          <w:szCs w:val="32"/>
        </w:rPr>
      </w:pPr>
      <w:r>
        <w:rPr>
          <w:b/>
          <w:sz w:val="32"/>
          <w:szCs w:val="32"/>
        </w:rPr>
        <w:t>MINUTA</w:t>
      </w:r>
    </w:p>
    <w:p w14:paraId="4C3F5778" w14:textId="77777777" w:rsidR="003F3292" w:rsidRDefault="003F3292" w:rsidP="003F3292">
      <w:pPr>
        <w:jc w:val="center"/>
      </w:pPr>
    </w:p>
    <w:p w14:paraId="15E1C199" w14:textId="77777777" w:rsidR="003F3292" w:rsidRDefault="003F3292" w:rsidP="003F3292">
      <w:pPr>
        <w:jc w:val="center"/>
      </w:pPr>
    </w:p>
    <w:p w14:paraId="10CCCDF2" w14:textId="77777777" w:rsidR="003F3292" w:rsidRDefault="003F3292" w:rsidP="00BB1B0B">
      <w:pPr>
        <w:ind w:left="567"/>
        <w:jc w:val="center"/>
        <w:rPr>
          <w:b/>
        </w:rPr>
      </w:pPr>
    </w:p>
    <w:p w14:paraId="44CE8A74" w14:textId="77777777" w:rsidR="003A022A" w:rsidRDefault="003F3292" w:rsidP="003A022A">
      <w:pPr>
        <w:pStyle w:val="NormalWeb"/>
        <w:spacing w:before="0" w:beforeAutospacing="0" w:after="225" w:afterAutospacing="0"/>
        <w:ind w:left="567"/>
        <w:jc w:val="center"/>
        <w:rPr>
          <w:rFonts w:ascii="Arial" w:hAnsi="Arial" w:cs="Arial"/>
          <w:color w:val="333333"/>
          <w:sz w:val="21"/>
          <w:szCs w:val="21"/>
        </w:rPr>
      </w:pPr>
      <w:r>
        <w:rPr>
          <w:rFonts w:ascii="Arial" w:hAnsi="Arial" w:cs="Arial"/>
          <w:color w:val="333333"/>
          <w:sz w:val="21"/>
          <w:szCs w:val="21"/>
        </w:rPr>
        <w:t xml:space="preserve">DECRETO Nº </w:t>
      </w:r>
      <w:r w:rsidR="003A022A">
        <w:rPr>
          <w:rFonts w:ascii="Arial" w:hAnsi="Arial" w:cs="Arial"/>
          <w:color w:val="333333"/>
          <w:sz w:val="21"/>
          <w:szCs w:val="21"/>
        </w:rPr>
        <w:t>XXXXX</w:t>
      </w:r>
    </w:p>
    <w:p w14:paraId="5623229D" w14:textId="68A3475F" w:rsidR="003F3292" w:rsidRDefault="003F3292" w:rsidP="003A022A">
      <w:pPr>
        <w:pStyle w:val="NormalWeb"/>
        <w:spacing w:before="0" w:beforeAutospacing="0" w:after="225" w:afterAutospacing="0"/>
        <w:ind w:left="567"/>
        <w:jc w:val="center"/>
        <w:rPr>
          <w:rFonts w:ascii="Arial" w:hAnsi="Arial" w:cs="Arial"/>
          <w:color w:val="333333"/>
          <w:sz w:val="21"/>
          <w:szCs w:val="21"/>
        </w:rPr>
      </w:pPr>
      <w:r>
        <w:rPr>
          <w:rFonts w:ascii="Arial" w:hAnsi="Arial" w:cs="Arial"/>
          <w:color w:val="333333"/>
          <w:sz w:val="21"/>
          <w:szCs w:val="21"/>
        </w:rPr>
        <w:t xml:space="preserve">DE </w:t>
      </w:r>
      <w:r w:rsidR="003A022A">
        <w:rPr>
          <w:rFonts w:ascii="Arial" w:hAnsi="Arial" w:cs="Arial"/>
          <w:color w:val="333333"/>
          <w:sz w:val="21"/>
          <w:szCs w:val="21"/>
        </w:rPr>
        <w:t>XX</w:t>
      </w:r>
      <w:r>
        <w:rPr>
          <w:rFonts w:ascii="Arial" w:hAnsi="Arial" w:cs="Arial"/>
          <w:color w:val="333333"/>
          <w:sz w:val="21"/>
          <w:szCs w:val="21"/>
        </w:rPr>
        <w:t xml:space="preserve"> DE </w:t>
      </w:r>
      <w:r w:rsidR="003A022A">
        <w:rPr>
          <w:rFonts w:ascii="Arial" w:hAnsi="Arial" w:cs="Arial"/>
          <w:color w:val="333333"/>
          <w:sz w:val="21"/>
          <w:szCs w:val="21"/>
        </w:rPr>
        <w:t>JULHO</w:t>
      </w:r>
      <w:r>
        <w:rPr>
          <w:rFonts w:ascii="Arial" w:hAnsi="Arial" w:cs="Arial"/>
          <w:color w:val="333333"/>
          <w:sz w:val="21"/>
          <w:szCs w:val="21"/>
        </w:rPr>
        <w:t xml:space="preserve"> DE 20</w:t>
      </w:r>
      <w:r w:rsidR="003A022A">
        <w:rPr>
          <w:rFonts w:ascii="Arial" w:hAnsi="Arial" w:cs="Arial"/>
          <w:color w:val="333333"/>
          <w:sz w:val="21"/>
          <w:szCs w:val="21"/>
        </w:rPr>
        <w:t>2</w:t>
      </w:r>
      <w:r>
        <w:rPr>
          <w:rFonts w:ascii="Arial" w:hAnsi="Arial" w:cs="Arial"/>
          <w:color w:val="333333"/>
          <w:sz w:val="21"/>
          <w:szCs w:val="21"/>
        </w:rPr>
        <w:t>1</w:t>
      </w:r>
    </w:p>
    <w:p w14:paraId="6FCCBC23" w14:textId="1C5A7D6F" w:rsidR="00492255" w:rsidRDefault="00492255" w:rsidP="00BB1B0B">
      <w:pPr>
        <w:ind w:left="567"/>
      </w:pPr>
    </w:p>
    <w:p w14:paraId="568AC265" w14:textId="77777777" w:rsidR="00492255" w:rsidRDefault="00492255" w:rsidP="00BB1B0B">
      <w:pPr>
        <w:ind w:left="567"/>
      </w:pPr>
    </w:p>
    <w:p w14:paraId="6EB389F9" w14:textId="25822511" w:rsidR="00492255" w:rsidRDefault="00492255" w:rsidP="003A022A">
      <w:pPr>
        <w:pStyle w:val="NormalWeb"/>
        <w:spacing w:before="0" w:beforeAutospacing="0" w:after="225" w:afterAutospacing="0"/>
        <w:ind w:left="4253"/>
        <w:jc w:val="both"/>
        <w:rPr>
          <w:rFonts w:ascii="Arial" w:hAnsi="Arial" w:cs="Arial"/>
          <w:color w:val="333333"/>
          <w:sz w:val="21"/>
          <w:szCs w:val="21"/>
        </w:rPr>
      </w:pPr>
      <w:r>
        <w:rPr>
          <w:rFonts w:ascii="Arial" w:hAnsi="Arial" w:cs="Arial"/>
          <w:color w:val="333333"/>
          <w:sz w:val="21"/>
          <w:szCs w:val="21"/>
        </w:rPr>
        <w:t xml:space="preserve">Regulamenta </w:t>
      </w:r>
      <w:r w:rsidR="003A022A" w:rsidRPr="003A022A">
        <w:rPr>
          <w:rFonts w:ascii="Arial" w:hAnsi="Arial" w:cs="Arial"/>
          <w:sz w:val="21"/>
          <w:szCs w:val="21"/>
        </w:rPr>
        <w:t xml:space="preserve">Lei </w:t>
      </w:r>
      <w:r w:rsidR="003A022A">
        <w:rPr>
          <w:rFonts w:ascii="Arial" w:hAnsi="Arial" w:cs="Arial"/>
          <w:sz w:val="21"/>
          <w:szCs w:val="21"/>
        </w:rPr>
        <w:t xml:space="preserve">Complementar </w:t>
      </w:r>
      <w:r w:rsidR="003A022A" w:rsidRPr="003A022A">
        <w:rPr>
          <w:rFonts w:ascii="Arial" w:hAnsi="Arial" w:cs="Arial"/>
          <w:sz w:val="21"/>
          <w:szCs w:val="21"/>
        </w:rPr>
        <w:t>nº 1.</w:t>
      </w:r>
      <w:r w:rsidR="003A022A">
        <w:rPr>
          <w:rFonts w:ascii="Arial" w:hAnsi="Arial" w:cs="Arial"/>
          <w:sz w:val="21"/>
          <w:szCs w:val="21"/>
        </w:rPr>
        <w:t>116</w:t>
      </w:r>
      <w:r w:rsidR="003A022A" w:rsidRPr="003A022A">
        <w:rPr>
          <w:rFonts w:ascii="Arial" w:hAnsi="Arial" w:cs="Arial"/>
          <w:sz w:val="21"/>
          <w:szCs w:val="21"/>
        </w:rPr>
        <w:t xml:space="preserve">, de </w:t>
      </w:r>
      <w:r w:rsidR="003A022A">
        <w:rPr>
          <w:rFonts w:ascii="Arial" w:hAnsi="Arial" w:cs="Arial"/>
          <w:sz w:val="21"/>
          <w:szCs w:val="21"/>
        </w:rPr>
        <w:t>09</w:t>
      </w:r>
      <w:r w:rsidR="003A022A" w:rsidRPr="003A022A">
        <w:rPr>
          <w:rFonts w:ascii="Arial" w:hAnsi="Arial" w:cs="Arial"/>
          <w:sz w:val="21"/>
          <w:szCs w:val="21"/>
        </w:rPr>
        <w:t xml:space="preserve"> de </w:t>
      </w:r>
      <w:r w:rsidR="003A022A">
        <w:rPr>
          <w:rFonts w:ascii="Arial" w:hAnsi="Arial" w:cs="Arial"/>
          <w:sz w:val="21"/>
          <w:szCs w:val="21"/>
        </w:rPr>
        <w:t>abril</w:t>
      </w:r>
      <w:r w:rsidR="003A022A" w:rsidRPr="003A022A">
        <w:rPr>
          <w:rFonts w:ascii="Arial" w:hAnsi="Arial" w:cs="Arial"/>
          <w:sz w:val="21"/>
          <w:szCs w:val="21"/>
        </w:rPr>
        <w:t xml:space="preserve"> de 20</w:t>
      </w:r>
      <w:r w:rsidR="003A022A">
        <w:rPr>
          <w:rFonts w:ascii="Arial" w:hAnsi="Arial" w:cs="Arial"/>
          <w:sz w:val="21"/>
          <w:szCs w:val="21"/>
        </w:rPr>
        <w:t>2</w:t>
      </w:r>
      <w:r w:rsidR="003A022A" w:rsidRPr="003A022A">
        <w:rPr>
          <w:rFonts w:ascii="Arial" w:hAnsi="Arial" w:cs="Arial"/>
          <w:sz w:val="21"/>
          <w:szCs w:val="21"/>
        </w:rPr>
        <w:t>1</w:t>
      </w:r>
      <w:r w:rsidR="003A022A">
        <w:rPr>
          <w:rFonts w:ascii="Arial" w:hAnsi="Arial" w:cs="Arial"/>
          <w:color w:val="333333"/>
          <w:sz w:val="21"/>
          <w:szCs w:val="21"/>
        </w:rPr>
        <w:t xml:space="preserve">, que dispõe sobre a reserva de 20% aos negros das vagas oferecidas nos concursos públicos para o provimento de cargos efetivos e empregos públicos no âmbito da administração pública municipal, das autarquias, das fundações públicas, das empresas públicas e das sociedades de economia mista controladas pelo município de Santos, e da </w:t>
      </w:r>
      <w:r w:rsidR="00F04AA8">
        <w:rPr>
          <w:rFonts w:ascii="Arial" w:hAnsi="Arial" w:cs="Arial"/>
          <w:color w:val="333333"/>
          <w:sz w:val="21"/>
          <w:szCs w:val="21"/>
        </w:rPr>
        <w:t xml:space="preserve">outras </w:t>
      </w:r>
      <w:r w:rsidR="003A022A">
        <w:rPr>
          <w:rFonts w:ascii="Arial" w:hAnsi="Arial" w:cs="Arial"/>
          <w:color w:val="333333"/>
          <w:sz w:val="21"/>
          <w:szCs w:val="21"/>
        </w:rPr>
        <w:t>providências</w:t>
      </w:r>
      <w:r>
        <w:rPr>
          <w:rFonts w:ascii="Arial" w:hAnsi="Arial" w:cs="Arial"/>
          <w:color w:val="333333"/>
          <w:sz w:val="21"/>
          <w:szCs w:val="21"/>
        </w:rPr>
        <w:t>.</w:t>
      </w:r>
    </w:p>
    <w:p w14:paraId="1E1DFDF4" w14:textId="7FA43308" w:rsidR="003F3292" w:rsidRDefault="003F3292" w:rsidP="00BB1B0B">
      <w:pPr>
        <w:pStyle w:val="NormalWeb"/>
        <w:spacing w:before="0" w:beforeAutospacing="0" w:after="225" w:afterAutospacing="0"/>
        <w:ind w:left="567"/>
        <w:jc w:val="both"/>
        <w:rPr>
          <w:rFonts w:ascii="Arial" w:hAnsi="Arial" w:cs="Arial"/>
          <w:color w:val="333333"/>
          <w:sz w:val="21"/>
          <w:szCs w:val="21"/>
        </w:rPr>
      </w:pPr>
    </w:p>
    <w:p w14:paraId="5946BF5A" w14:textId="77777777" w:rsidR="003F3292" w:rsidRDefault="003F3292" w:rsidP="00BB1B0B">
      <w:pPr>
        <w:pStyle w:val="NormalWeb"/>
        <w:spacing w:before="0" w:beforeAutospacing="0" w:after="225" w:afterAutospacing="0"/>
        <w:ind w:left="567"/>
        <w:jc w:val="both"/>
        <w:rPr>
          <w:rFonts w:ascii="Arial" w:hAnsi="Arial" w:cs="Arial"/>
          <w:color w:val="333333"/>
          <w:sz w:val="21"/>
          <w:szCs w:val="21"/>
        </w:rPr>
      </w:pPr>
    </w:p>
    <w:p w14:paraId="15A347DA" w14:textId="27D1069D" w:rsidR="00492255" w:rsidRDefault="003F3292"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ROGÉRIO SANTOS</w:t>
      </w:r>
      <w:r w:rsidR="00492255">
        <w:rPr>
          <w:rFonts w:ascii="Arial" w:hAnsi="Arial" w:cs="Arial"/>
          <w:color w:val="333333"/>
          <w:sz w:val="21"/>
          <w:szCs w:val="21"/>
        </w:rPr>
        <w:t>, Prefeito do Município de S</w:t>
      </w:r>
      <w:r>
        <w:rPr>
          <w:rFonts w:ascii="Arial" w:hAnsi="Arial" w:cs="Arial"/>
          <w:color w:val="333333"/>
          <w:sz w:val="21"/>
          <w:szCs w:val="21"/>
        </w:rPr>
        <w:t>antos</w:t>
      </w:r>
      <w:r w:rsidR="00492255">
        <w:rPr>
          <w:rFonts w:ascii="Arial" w:hAnsi="Arial" w:cs="Arial"/>
          <w:color w:val="333333"/>
          <w:sz w:val="21"/>
          <w:szCs w:val="21"/>
        </w:rPr>
        <w:t>, no uso das atribuições que lhe são conferidas por lei,</w:t>
      </w:r>
    </w:p>
    <w:p w14:paraId="34083D61" w14:textId="2AE0912C" w:rsidR="00492255" w:rsidRDefault="00492255" w:rsidP="00BB1B0B">
      <w:pPr>
        <w:pStyle w:val="NormalWeb"/>
        <w:spacing w:before="0" w:beforeAutospacing="0" w:after="225" w:afterAutospacing="0"/>
        <w:ind w:left="567"/>
        <w:jc w:val="center"/>
        <w:rPr>
          <w:rFonts w:ascii="Arial" w:hAnsi="Arial" w:cs="Arial"/>
          <w:color w:val="333333"/>
          <w:sz w:val="21"/>
          <w:szCs w:val="21"/>
        </w:rPr>
      </w:pPr>
      <w:r>
        <w:rPr>
          <w:rFonts w:ascii="Arial" w:hAnsi="Arial" w:cs="Arial"/>
          <w:color w:val="333333"/>
          <w:sz w:val="21"/>
          <w:szCs w:val="21"/>
        </w:rPr>
        <w:t xml:space="preserve">D E C R E T </w:t>
      </w:r>
      <w:r w:rsidR="003A022A">
        <w:rPr>
          <w:rFonts w:ascii="Arial" w:hAnsi="Arial" w:cs="Arial"/>
          <w:color w:val="333333"/>
          <w:sz w:val="21"/>
          <w:szCs w:val="21"/>
        </w:rPr>
        <w:t>A</w:t>
      </w:r>
      <w:r>
        <w:rPr>
          <w:rFonts w:ascii="Arial" w:hAnsi="Arial" w:cs="Arial"/>
          <w:color w:val="333333"/>
          <w:sz w:val="21"/>
          <w:szCs w:val="21"/>
        </w:rPr>
        <w:t>:</w:t>
      </w:r>
    </w:p>
    <w:p w14:paraId="3B277B25" w14:textId="084A784E"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Art. 1º A </w:t>
      </w:r>
      <w:r w:rsidRPr="003A022A">
        <w:rPr>
          <w:rFonts w:ascii="Arial" w:hAnsi="Arial" w:cs="Arial"/>
          <w:sz w:val="21"/>
          <w:szCs w:val="21"/>
        </w:rPr>
        <w:t xml:space="preserve">Lei </w:t>
      </w:r>
      <w:r w:rsidR="003A022A">
        <w:rPr>
          <w:rFonts w:ascii="Arial" w:hAnsi="Arial" w:cs="Arial"/>
          <w:sz w:val="21"/>
          <w:szCs w:val="21"/>
        </w:rPr>
        <w:t xml:space="preserve">Complementar </w:t>
      </w:r>
      <w:r w:rsidRPr="003A022A">
        <w:rPr>
          <w:rFonts w:ascii="Arial" w:hAnsi="Arial" w:cs="Arial"/>
          <w:sz w:val="21"/>
          <w:szCs w:val="21"/>
        </w:rPr>
        <w:t>nº 1.</w:t>
      </w:r>
      <w:r w:rsidR="003A022A">
        <w:rPr>
          <w:rFonts w:ascii="Arial" w:hAnsi="Arial" w:cs="Arial"/>
          <w:sz w:val="21"/>
          <w:szCs w:val="21"/>
        </w:rPr>
        <w:t>116</w:t>
      </w:r>
      <w:r w:rsidRPr="003A022A">
        <w:rPr>
          <w:rFonts w:ascii="Arial" w:hAnsi="Arial" w:cs="Arial"/>
          <w:sz w:val="21"/>
          <w:szCs w:val="21"/>
        </w:rPr>
        <w:t xml:space="preserve">, de </w:t>
      </w:r>
      <w:r w:rsidR="003A022A">
        <w:rPr>
          <w:rFonts w:ascii="Arial" w:hAnsi="Arial" w:cs="Arial"/>
          <w:sz w:val="21"/>
          <w:szCs w:val="21"/>
        </w:rPr>
        <w:t>09</w:t>
      </w:r>
      <w:r w:rsidRPr="003A022A">
        <w:rPr>
          <w:rFonts w:ascii="Arial" w:hAnsi="Arial" w:cs="Arial"/>
          <w:sz w:val="21"/>
          <w:szCs w:val="21"/>
        </w:rPr>
        <w:t xml:space="preserve"> de </w:t>
      </w:r>
      <w:r w:rsidR="003A022A">
        <w:rPr>
          <w:rFonts w:ascii="Arial" w:hAnsi="Arial" w:cs="Arial"/>
          <w:sz w:val="21"/>
          <w:szCs w:val="21"/>
        </w:rPr>
        <w:t>abril</w:t>
      </w:r>
      <w:r w:rsidRPr="003A022A">
        <w:rPr>
          <w:rFonts w:ascii="Arial" w:hAnsi="Arial" w:cs="Arial"/>
          <w:sz w:val="21"/>
          <w:szCs w:val="21"/>
        </w:rPr>
        <w:t xml:space="preserve"> de 20</w:t>
      </w:r>
      <w:r w:rsidR="003A022A">
        <w:rPr>
          <w:rFonts w:ascii="Arial" w:hAnsi="Arial" w:cs="Arial"/>
          <w:sz w:val="21"/>
          <w:szCs w:val="21"/>
        </w:rPr>
        <w:t>2</w:t>
      </w:r>
      <w:r w:rsidRPr="003A022A">
        <w:rPr>
          <w:rFonts w:ascii="Arial" w:hAnsi="Arial" w:cs="Arial"/>
          <w:sz w:val="21"/>
          <w:szCs w:val="21"/>
        </w:rPr>
        <w:t>1</w:t>
      </w:r>
      <w:r>
        <w:rPr>
          <w:rFonts w:ascii="Arial" w:hAnsi="Arial" w:cs="Arial"/>
          <w:color w:val="333333"/>
          <w:sz w:val="21"/>
          <w:szCs w:val="21"/>
        </w:rPr>
        <w:t xml:space="preserve">, que dispõe sobre </w:t>
      </w:r>
      <w:r w:rsidR="003A022A">
        <w:rPr>
          <w:rFonts w:ascii="Arial" w:hAnsi="Arial" w:cs="Arial"/>
          <w:color w:val="333333"/>
          <w:sz w:val="21"/>
          <w:szCs w:val="21"/>
        </w:rPr>
        <w:t xml:space="preserve">a reserva de 20% aos negros das vagas </w:t>
      </w:r>
      <w:r>
        <w:rPr>
          <w:rFonts w:ascii="Arial" w:hAnsi="Arial" w:cs="Arial"/>
          <w:color w:val="333333"/>
          <w:sz w:val="21"/>
          <w:szCs w:val="21"/>
        </w:rPr>
        <w:t>o</w:t>
      </w:r>
      <w:r w:rsidR="003A022A">
        <w:rPr>
          <w:rFonts w:ascii="Arial" w:hAnsi="Arial" w:cs="Arial"/>
          <w:color w:val="333333"/>
          <w:sz w:val="21"/>
          <w:szCs w:val="21"/>
        </w:rPr>
        <w:t xml:space="preserve">ferecidas nos concursos públicos para o provimento de cargos efetivos e empregos públicos no âmbito da </w:t>
      </w:r>
      <w:r w:rsidR="00F04AA8">
        <w:rPr>
          <w:rFonts w:ascii="Arial" w:hAnsi="Arial" w:cs="Arial"/>
          <w:color w:val="333333"/>
          <w:sz w:val="21"/>
          <w:szCs w:val="21"/>
        </w:rPr>
        <w:t>A</w:t>
      </w:r>
      <w:r w:rsidR="003A022A">
        <w:rPr>
          <w:rFonts w:ascii="Arial" w:hAnsi="Arial" w:cs="Arial"/>
          <w:color w:val="333333"/>
          <w:sz w:val="21"/>
          <w:szCs w:val="21"/>
        </w:rPr>
        <w:t xml:space="preserve">dministração </w:t>
      </w:r>
      <w:r w:rsidR="00F04AA8">
        <w:rPr>
          <w:rFonts w:ascii="Arial" w:hAnsi="Arial" w:cs="Arial"/>
          <w:color w:val="333333"/>
          <w:sz w:val="21"/>
          <w:szCs w:val="21"/>
        </w:rPr>
        <w:t>P</w:t>
      </w:r>
      <w:r w:rsidR="003A022A">
        <w:rPr>
          <w:rFonts w:ascii="Arial" w:hAnsi="Arial" w:cs="Arial"/>
          <w:color w:val="333333"/>
          <w:sz w:val="21"/>
          <w:szCs w:val="21"/>
        </w:rPr>
        <w:t xml:space="preserve">ública </w:t>
      </w:r>
      <w:r w:rsidR="00F04AA8">
        <w:rPr>
          <w:rFonts w:ascii="Arial" w:hAnsi="Arial" w:cs="Arial"/>
          <w:color w:val="333333"/>
          <w:sz w:val="21"/>
          <w:szCs w:val="21"/>
        </w:rPr>
        <w:t>m</w:t>
      </w:r>
      <w:r w:rsidR="003A022A">
        <w:rPr>
          <w:rFonts w:ascii="Arial" w:hAnsi="Arial" w:cs="Arial"/>
          <w:color w:val="333333"/>
          <w:sz w:val="21"/>
          <w:szCs w:val="21"/>
        </w:rPr>
        <w:t xml:space="preserve">unicipal, das autarquias, das fundações públicas, das empresas públicas e das sociedades de economia mista controladas pelo </w:t>
      </w:r>
      <w:r w:rsidR="00F04AA8">
        <w:rPr>
          <w:rFonts w:ascii="Arial" w:hAnsi="Arial" w:cs="Arial"/>
          <w:color w:val="333333"/>
          <w:sz w:val="21"/>
          <w:szCs w:val="21"/>
        </w:rPr>
        <w:t>M</w:t>
      </w:r>
      <w:r w:rsidR="003A022A">
        <w:rPr>
          <w:rFonts w:ascii="Arial" w:hAnsi="Arial" w:cs="Arial"/>
          <w:color w:val="333333"/>
          <w:sz w:val="21"/>
          <w:szCs w:val="21"/>
        </w:rPr>
        <w:t>unicípio de Santos</w:t>
      </w:r>
      <w:r>
        <w:rPr>
          <w:rFonts w:ascii="Arial" w:hAnsi="Arial" w:cs="Arial"/>
          <w:color w:val="333333"/>
          <w:sz w:val="21"/>
          <w:szCs w:val="21"/>
        </w:rPr>
        <w:t>, fica regulamentada de acordo com as disposições deste decreto.</w:t>
      </w:r>
    </w:p>
    <w:p w14:paraId="74AC0A2A" w14:textId="77777777"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CAPÍTULO I</w:t>
      </w:r>
    </w:p>
    <w:p w14:paraId="070ED14A" w14:textId="77777777"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DAS DISPOSIÇÕES GERAIS</w:t>
      </w:r>
    </w:p>
    <w:p w14:paraId="5E7FCA3D" w14:textId="6E2AA1D9"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Art. 2º </w:t>
      </w:r>
      <w:r w:rsidR="00A16EA2">
        <w:rPr>
          <w:rFonts w:ascii="Arial" w:hAnsi="Arial" w:cs="Arial"/>
          <w:color w:val="333333"/>
          <w:sz w:val="21"/>
          <w:szCs w:val="21"/>
        </w:rPr>
        <w:t>N</w:t>
      </w:r>
      <w:r>
        <w:rPr>
          <w:rFonts w:ascii="Arial" w:hAnsi="Arial" w:cs="Arial"/>
          <w:color w:val="333333"/>
          <w:sz w:val="21"/>
          <w:szCs w:val="21"/>
        </w:rPr>
        <w:t>os editais de concursos públicos destinados à investidura em cargos de provimento efetivo e em empregos públicos, todos os órgãos e entidades da Administração Direta e Indireta deverão observar o limite mínimo de 20% (vinte por cento) das vagas para negros.</w:t>
      </w:r>
    </w:p>
    <w:p w14:paraId="677E7580" w14:textId="77777777"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1º O limite mínimo a que se refere o “caput” deste artigo aplica-se também:</w:t>
      </w:r>
    </w:p>
    <w:p w14:paraId="796EAC8D" w14:textId="77777777"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I - às contratações de estágios profissionais, devendo ser observado em cada um dos órgãos e entidades da Administração Direta ou Indireta, nos termos deste decreto;</w:t>
      </w:r>
    </w:p>
    <w:p w14:paraId="25DEA37F" w14:textId="77777777"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II - aos concursos internos realizados no âmbito da Administração Direta e Indireta.</w:t>
      </w:r>
    </w:p>
    <w:p w14:paraId="51048389" w14:textId="77777777" w:rsidR="00A16EA2" w:rsidRDefault="00A16EA2" w:rsidP="00BB1B0B">
      <w:pPr>
        <w:pStyle w:val="NormalWeb"/>
        <w:spacing w:before="0" w:beforeAutospacing="0" w:after="225" w:afterAutospacing="0"/>
        <w:ind w:left="567"/>
        <w:jc w:val="both"/>
        <w:rPr>
          <w:rFonts w:ascii="Arial" w:hAnsi="Arial" w:cs="Arial"/>
          <w:color w:val="333333"/>
          <w:sz w:val="21"/>
          <w:szCs w:val="21"/>
        </w:rPr>
      </w:pPr>
    </w:p>
    <w:p w14:paraId="1BEEA7B0" w14:textId="77777777" w:rsidR="00A16EA2" w:rsidRDefault="00A16EA2" w:rsidP="00BB1B0B">
      <w:pPr>
        <w:pStyle w:val="NormalWeb"/>
        <w:spacing w:before="0" w:beforeAutospacing="0" w:after="225" w:afterAutospacing="0"/>
        <w:ind w:left="567"/>
        <w:jc w:val="both"/>
        <w:rPr>
          <w:rFonts w:ascii="Arial" w:hAnsi="Arial" w:cs="Arial"/>
          <w:color w:val="333333"/>
          <w:sz w:val="21"/>
          <w:szCs w:val="21"/>
        </w:rPr>
      </w:pPr>
    </w:p>
    <w:p w14:paraId="7EF1ECFC" w14:textId="77777777" w:rsidR="00A16EA2" w:rsidRDefault="00A16EA2" w:rsidP="00BB1B0B">
      <w:pPr>
        <w:pStyle w:val="NormalWeb"/>
        <w:spacing w:before="0" w:beforeAutospacing="0" w:after="225" w:afterAutospacing="0"/>
        <w:ind w:left="567"/>
        <w:jc w:val="both"/>
        <w:rPr>
          <w:rFonts w:ascii="Arial" w:hAnsi="Arial" w:cs="Arial"/>
          <w:color w:val="333333"/>
          <w:sz w:val="21"/>
          <w:szCs w:val="21"/>
        </w:rPr>
      </w:pPr>
    </w:p>
    <w:p w14:paraId="7542F831" w14:textId="632F5D82" w:rsidR="00A16EA2" w:rsidRPr="00D05483" w:rsidRDefault="00A16EA2" w:rsidP="00A16EA2">
      <w:pPr>
        <w:ind w:left="567"/>
        <w:jc w:val="both"/>
        <w:rPr>
          <w:b/>
        </w:rPr>
      </w:pPr>
      <w:r>
        <w:rPr>
          <w:b/>
        </w:rPr>
        <w:t>P.A. nº 182/2020-63</w:t>
      </w:r>
      <w:r>
        <w:rPr>
          <w:b/>
        </w:rPr>
        <w:tab/>
      </w:r>
      <w:r>
        <w:rPr>
          <w:b/>
        </w:rPr>
        <w:tab/>
      </w:r>
      <w:r>
        <w:rPr>
          <w:b/>
        </w:rPr>
        <w:tab/>
      </w:r>
      <w:r>
        <w:rPr>
          <w:b/>
        </w:rPr>
        <w:tab/>
      </w:r>
      <w:r>
        <w:rPr>
          <w:b/>
        </w:rPr>
        <w:tab/>
      </w:r>
      <w:r>
        <w:rPr>
          <w:b/>
        </w:rPr>
        <w:tab/>
      </w:r>
      <w:r>
        <w:rPr>
          <w:b/>
        </w:rPr>
        <w:tab/>
      </w:r>
      <w:r>
        <w:rPr>
          <w:b/>
        </w:rPr>
        <w:tab/>
      </w:r>
      <w:r>
        <w:rPr>
          <w:b/>
        </w:rPr>
        <w:tab/>
        <w:t xml:space="preserve">folha </w:t>
      </w:r>
      <w:r w:rsidR="004C7979">
        <w:rPr>
          <w:b/>
        </w:rPr>
        <w:t>42</w:t>
      </w:r>
    </w:p>
    <w:p w14:paraId="60E8B86D" w14:textId="77777777" w:rsidR="00A16EA2" w:rsidRDefault="00A16EA2" w:rsidP="00BB1B0B">
      <w:pPr>
        <w:pStyle w:val="NormalWeb"/>
        <w:spacing w:before="0" w:beforeAutospacing="0" w:after="225" w:afterAutospacing="0"/>
        <w:ind w:left="567"/>
        <w:jc w:val="both"/>
        <w:rPr>
          <w:rFonts w:ascii="Arial" w:hAnsi="Arial" w:cs="Arial"/>
          <w:color w:val="333333"/>
          <w:sz w:val="21"/>
          <w:szCs w:val="21"/>
        </w:rPr>
      </w:pPr>
    </w:p>
    <w:p w14:paraId="693305CB" w14:textId="2FC9A0AB"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Art. 3º Para os efeitos deste decreto, negros</w:t>
      </w:r>
      <w:r w:rsidR="00A16EA2">
        <w:rPr>
          <w:rFonts w:ascii="Arial" w:hAnsi="Arial" w:cs="Arial"/>
          <w:color w:val="333333"/>
          <w:sz w:val="21"/>
          <w:szCs w:val="21"/>
        </w:rPr>
        <w:t xml:space="preserve"> e</w:t>
      </w:r>
      <w:r>
        <w:rPr>
          <w:rFonts w:ascii="Arial" w:hAnsi="Arial" w:cs="Arial"/>
          <w:color w:val="333333"/>
          <w:sz w:val="21"/>
          <w:szCs w:val="21"/>
        </w:rPr>
        <w:t xml:space="preserve"> negras são as pessoas que se enquadram como pretos, pardos ou denominação equivalente, conforme </w:t>
      </w:r>
      <w:r w:rsidR="00335359">
        <w:rPr>
          <w:rFonts w:ascii="Arial" w:hAnsi="Arial" w:cs="Arial"/>
          <w:color w:val="333333"/>
          <w:sz w:val="21"/>
          <w:szCs w:val="21"/>
        </w:rPr>
        <w:t>as opções</w:t>
      </w:r>
      <w:r w:rsidR="00203D20">
        <w:rPr>
          <w:rFonts w:ascii="Arial" w:hAnsi="Arial" w:cs="Arial"/>
          <w:color w:val="333333"/>
          <w:sz w:val="21"/>
          <w:szCs w:val="21"/>
        </w:rPr>
        <w:t xml:space="preserve"> de raça e cor utilizad</w:t>
      </w:r>
      <w:r w:rsidR="00335359">
        <w:rPr>
          <w:rFonts w:ascii="Arial" w:hAnsi="Arial" w:cs="Arial"/>
          <w:color w:val="333333"/>
          <w:sz w:val="21"/>
          <w:szCs w:val="21"/>
        </w:rPr>
        <w:t>a</w:t>
      </w:r>
      <w:r w:rsidR="00203D20">
        <w:rPr>
          <w:rFonts w:ascii="Arial" w:hAnsi="Arial" w:cs="Arial"/>
          <w:color w:val="333333"/>
          <w:sz w:val="21"/>
          <w:szCs w:val="21"/>
        </w:rPr>
        <w:t>s</w:t>
      </w:r>
      <w:r>
        <w:rPr>
          <w:rFonts w:ascii="Arial" w:hAnsi="Arial" w:cs="Arial"/>
          <w:color w:val="333333"/>
          <w:sz w:val="21"/>
          <w:szCs w:val="21"/>
        </w:rPr>
        <w:t xml:space="preserve"> pelo Instituto Brasileiro de Geografia e Estatística – IBGE, considerando-se</w:t>
      </w:r>
      <w:r w:rsidR="00335359">
        <w:rPr>
          <w:rFonts w:ascii="Arial" w:hAnsi="Arial" w:cs="Arial"/>
          <w:color w:val="333333"/>
          <w:sz w:val="21"/>
          <w:szCs w:val="21"/>
        </w:rPr>
        <w:t>, para tanto,</w:t>
      </w:r>
      <w:r>
        <w:rPr>
          <w:rFonts w:ascii="Arial" w:hAnsi="Arial" w:cs="Arial"/>
          <w:color w:val="333333"/>
          <w:sz w:val="21"/>
          <w:szCs w:val="21"/>
        </w:rPr>
        <w:t xml:space="preserve"> a autodeclaração</w:t>
      </w:r>
      <w:r w:rsidR="00C96231">
        <w:rPr>
          <w:rFonts w:ascii="Arial" w:hAnsi="Arial" w:cs="Arial"/>
          <w:color w:val="333333"/>
          <w:sz w:val="21"/>
          <w:szCs w:val="21"/>
        </w:rPr>
        <w:t xml:space="preserve"> étnico-racial</w:t>
      </w:r>
      <w:r>
        <w:rPr>
          <w:rFonts w:ascii="Arial" w:hAnsi="Arial" w:cs="Arial"/>
          <w:color w:val="333333"/>
          <w:sz w:val="21"/>
          <w:szCs w:val="21"/>
        </w:rPr>
        <w:t>.</w:t>
      </w:r>
    </w:p>
    <w:p w14:paraId="65722199" w14:textId="3259679F"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 1º </w:t>
      </w:r>
      <w:r w:rsidR="0045064A">
        <w:rPr>
          <w:rFonts w:ascii="Arial" w:hAnsi="Arial" w:cs="Arial"/>
          <w:color w:val="333333"/>
          <w:sz w:val="21"/>
          <w:szCs w:val="21"/>
        </w:rPr>
        <w:t>A expressão “denominação equivalente” a que se refere o “caput” deste artigo abrange a pessoa preta ou parda, ou seja, apenas será considerada quando sua fenotipia a identifique socialmente como negra.</w:t>
      </w:r>
    </w:p>
    <w:p w14:paraId="2AE91F6C" w14:textId="3BA17870" w:rsidR="00825034" w:rsidRDefault="00825034"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2º A autodeclaração étnico-racial goza de presunção relativa de veracidade.</w:t>
      </w:r>
    </w:p>
    <w:p w14:paraId="516DD493" w14:textId="6ED79E99"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 </w:t>
      </w:r>
      <w:r w:rsidR="0045064A">
        <w:rPr>
          <w:rFonts w:ascii="Arial" w:hAnsi="Arial" w:cs="Arial"/>
          <w:color w:val="333333"/>
          <w:sz w:val="21"/>
          <w:szCs w:val="21"/>
        </w:rPr>
        <w:t>3</w:t>
      </w:r>
      <w:r>
        <w:rPr>
          <w:rFonts w:ascii="Arial" w:hAnsi="Arial" w:cs="Arial"/>
          <w:color w:val="333333"/>
          <w:sz w:val="21"/>
          <w:szCs w:val="21"/>
        </w:rPr>
        <w:t xml:space="preserve">º </w:t>
      </w:r>
      <w:r w:rsidR="0045064A">
        <w:rPr>
          <w:rFonts w:ascii="Arial" w:hAnsi="Arial" w:cs="Arial"/>
          <w:color w:val="333333"/>
          <w:sz w:val="21"/>
          <w:szCs w:val="21"/>
        </w:rPr>
        <w:t>A autodeclaração não dispensa a efetiva correspondência da identidade fenotípica do candidato com a de pessoas identificadas socialmente como negras</w:t>
      </w:r>
      <w:r w:rsidR="00825034">
        <w:rPr>
          <w:rFonts w:ascii="Arial" w:hAnsi="Arial" w:cs="Arial"/>
          <w:color w:val="333333"/>
          <w:sz w:val="21"/>
          <w:szCs w:val="21"/>
        </w:rPr>
        <w:t xml:space="preserve"> e será confirmada mediante procedimento de heteroidentificação</w:t>
      </w:r>
      <w:r w:rsidR="0045064A">
        <w:rPr>
          <w:rFonts w:ascii="Arial" w:hAnsi="Arial" w:cs="Arial"/>
          <w:color w:val="333333"/>
          <w:sz w:val="21"/>
          <w:szCs w:val="21"/>
        </w:rPr>
        <w:t>.</w:t>
      </w:r>
    </w:p>
    <w:p w14:paraId="60EC422D" w14:textId="10933094" w:rsidR="00A843D8" w:rsidRDefault="00A843D8"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4º Considera-se procedimento de heteroidentificação a identificação por terceiros da condição autodeclarada.</w:t>
      </w:r>
    </w:p>
    <w:p w14:paraId="6D1F1F66" w14:textId="2B6BB713" w:rsidR="00825034" w:rsidRDefault="00825034" w:rsidP="00825034">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 </w:t>
      </w:r>
      <w:r w:rsidR="00A843D8">
        <w:rPr>
          <w:rFonts w:ascii="Arial" w:hAnsi="Arial" w:cs="Arial"/>
          <w:color w:val="333333"/>
          <w:sz w:val="21"/>
          <w:szCs w:val="21"/>
        </w:rPr>
        <w:t>5</w:t>
      </w:r>
      <w:r>
        <w:rPr>
          <w:rFonts w:ascii="Arial" w:hAnsi="Arial" w:cs="Arial"/>
          <w:color w:val="333333"/>
          <w:sz w:val="21"/>
          <w:szCs w:val="21"/>
        </w:rPr>
        <w:t>º A análise da compatibilidade da declaração étnico-</w:t>
      </w:r>
      <w:r w:rsidR="00687F2C">
        <w:rPr>
          <w:rFonts w:ascii="Arial" w:hAnsi="Arial" w:cs="Arial"/>
          <w:color w:val="333333"/>
          <w:sz w:val="21"/>
          <w:szCs w:val="21"/>
        </w:rPr>
        <w:t xml:space="preserve">racial </w:t>
      </w:r>
      <w:r>
        <w:rPr>
          <w:rFonts w:ascii="Arial" w:hAnsi="Arial" w:cs="Arial"/>
          <w:color w:val="333333"/>
          <w:sz w:val="21"/>
          <w:szCs w:val="21"/>
        </w:rPr>
        <w:t>com a efetiva correspondência ao disposto no “caput” ficará a cargo da Comissão referida no artigo 16 deste decreto.</w:t>
      </w:r>
    </w:p>
    <w:p w14:paraId="5AAEFE66" w14:textId="07F48FA7" w:rsidR="008F6110" w:rsidRDefault="008F6110" w:rsidP="008F6110">
      <w:pPr>
        <w:pStyle w:val="NormalWeb"/>
        <w:shd w:val="clear" w:color="auto" w:fill="FFFFFF" w:themeFill="background1"/>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 6º A fase específica do procedimento de heteroidentificação ocorrerá imediatamente antes do curso de formação, quando houver, e da homologação do resultado final do concurso público. </w:t>
      </w:r>
      <w:r w:rsidRPr="005B52CF">
        <w:rPr>
          <w:rFonts w:ascii="Arial" w:hAnsi="Arial" w:cs="Arial"/>
          <w:color w:val="333333"/>
          <w:sz w:val="21"/>
          <w:szCs w:val="21"/>
        </w:rPr>
        <w:t xml:space="preserve"> </w:t>
      </w:r>
    </w:p>
    <w:p w14:paraId="31DD21D8" w14:textId="77777777" w:rsidR="004B7AEF" w:rsidRPr="008F6110" w:rsidRDefault="004B7AEF" w:rsidP="00BB1B0B">
      <w:pPr>
        <w:pStyle w:val="NormalWeb"/>
        <w:spacing w:before="0" w:beforeAutospacing="0" w:after="225" w:afterAutospacing="0"/>
        <w:ind w:left="567"/>
        <w:jc w:val="both"/>
        <w:rPr>
          <w:rFonts w:ascii="Arial" w:hAnsi="Arial" w:cs="Arial"/>
          <w:color w:val="333333"/>
          <w:sz w:val="16"/>
          <w:szCs w:val="16"/>
        </w:rPr>
      </w:pPr>
    </w:p>
    <w:p w14:paraId="7D80EA55" w14:textId="22159AB7"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CAPÍTULO II</w:t>
      </w:r>
    </w:p>
    <w:p w14:paraId="6A3C6289" w14:textId="77777777" w:rsidR="00492255" w:rsidRDefault="00492255" w:rsidP="00730170">
      <w:pPr>
        <w:pStyle w:val="NormalWeb"/>
        <w:shd w:val="clear" w:color="auto" w:fill="FFFFFF" w:themeFill="background1"/>
        <w:spacing w:before="0" w:beforeAutospacing="0" w:after="225" w:afterAutospacing="0"/>
        <w:ind w:left="567"/>
        <w:jc w:val="both"/>
        <w:rPr>
          <w:rFonts w:ascii="Arial" w:hAnsi="Arial" w:cs="Arial"/>
          <w:color w:val="333333"/>
          <w:sz w:val="21"/>
          <w:szCs w:val="21"/>
        </w:rPr>
      </w:pPr>
      <w:r w:rsidRPr="00730170">
        <w:rPr>
          <w:rFonts w:ascii="Arial" w:hAnsi="Arial" w:cs="Arial"/>
          <w:color w:val="333333"/>
          <w:sz w:val="21"/>
          <w:szCs w:val="21"/>
        </w:rPr>
        <w:t>DO ESTÁGIO PROFISSIONAL</w:t>
      </w:r>
    </w:p>
    <w:p w14:paraId="299D026E" w14:textId="679F3ED4"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Art. </w:t>
      </w:r>
      <w:r w:rsidR="004B7AEF">
        <w:rPr>
          <w:rFonts w:ascii="Arial" w:hAnsi="Arial" w:cs="Arial"/>
          <w:color w:val="333333"/>
          <w:sz w:val="21"/>
          <w:szCs w:val="21"/>
        </w:rPr>
        <w:t>4</w:t>
      </w:r>
      <w:r>
        <w:rPr>
          <w:rFonts w:ascii="Arial" w:hAnsi="Arial" w:cs="Arial"/>
          <w:color w:val="333333"/>
          <w:sz w:val="21"/>
          <w:szCs w:val="21"/>
        </w:rPr>
        <w:t>º O limite mínimo de 20% (vinte por cento) a que se refere a </w:t>
      </w:r>
      <w:r w:rsidR="004E1579" w:rsidRPr="003A022A">
        <w:rPr>
          <w:rFonts w:ascii="Arial" w:hAnsi="Arial" w:cs="Arial"/>
          <w:sz w:val="21"/>
          <w:szCs w:val="21"/>
        </w:rPr>
        <w:t xml:space="preserve">Lei </w:t>
      </w:r>
      <w:r w:rsidR="004E1579">
        <w:rPr>
          <w:rFonts w:ascii="Arial" w:hAnsi="Arial" w:cs="Arial"/>
          <w:sz w:val="21"/>
          <w:szCs w:val="21"/>
        </w:rPr>
        <w:t xml:space="preserve">Complementar </w:t>
      </w:r>
      <w:r w:rsidR="004E1579" w:rsidRPr="003A022A">
        <w:rPr>
          <w:rFonts w:ascii="Arial" w:hAnsi="Arial" w:cs="Arial"/>
          <w:sz w:val="21"/>
          <w:szCs w:val="21"/>
        </w:rPr>
        <w:t>nº 1.</w:t>
      </w:r>
      <w:r w:rsidR="004E1579">
        <w:rPr>
          <w:rFonts w:ascii="Arial" w:hAnsi="Arial" w:cs="Arial"/>
          <w:sz w:val="21"/>
          <w:szCs w:val="21"/>
        </w:rPr>
        <w:t>116</w:t>
      </w:r>
      <w:r w:rsidR="004E1579" w:rsidRPr="003A022A">
        <w:rPr>
          <w:rFonts w:ascii="Arial" w:hAnsi="Arial" w:cs="Arial"/>
          <w:sz w:val="21"/>
          <w:szCs w:val="21"/>
        </w:rPr>
        <w:t xml:space="preserve">, de </w:t>
      </w:r>
      <w:r w:rsidR="004E1579">
        <w:rPr>
          <w:rFonts w:ascii="Arial" w:hAnsi="Arial" w:cs="Arial"/>
          <w:sz w:val="21"/>
          <w:szCs w:val="21"/>
        </w:rPr>
        <w:t>09</w:t>
      </w:r>
      <w:r w:rsidR="004E1579" w:rsidRPr="003A022A">
        <w:rPr>
          <w:rFonts w:ascii="Arial" w:hAnsi="Arial" w:cs="Arial"/>
          <w:sz w:val="21"/>
          <w:szCs w:val="21"/>
        </w:rPr>
        <w:t xml:space="preserve"> de </w:t>
      </w:r>
      <w:r w:rsidR="004E1579">
        <w:rPr>
          <w:rFonts w:ascii="Arial" w:hAnsi="Arial" w:cs="Arial"/>
          <w:sz w:val="21"/>
          <w:szCs w:val="21"/>
        </w:rPr>
        <w:t>abril</w:t>
      </w:r>
      <w:r w:rsidR="004E1579" w:rsidRPr="003A022A">
        <w:rPr>
          <w:rFonts w:ascii="Arial" w:hAnsi="Arial" w:cs="Arial"/>
          <w:sz w:val="21"/>
          <w:szCs w:val="21"/>
        </w:rPr>
        <w:t xml:space="preserve"> de 20</w:t>
      </w:r>
      <w:r w:rsidR="004E1579">
        <w:rPr>
          <w:rFonts w:ascii="Arial" w:hAnsi="Arial" w:cs="Arial"/>
          <w:sz w:val="21"/>
          <w:szCs w:val="21"/>
        </w:rPr>
        <w:t>2</w:t>
      </w:r>
      <w:r w:rsidR="004E1579" w:rsidRPr="003A022A">
        <w:rPr>
          <w:rFonts w:ascii="Arial" w:hAnsi="Arial" w:cs="Arial"/>
          <w:sz w:val="21"/>
          <w:szCs w:val="21"/>
        </w:rPr>
        <w:t>1</w:t>
      </w:r>
      <w:r w:rsidR="004E1579">
        <w:rPr>
          <w:rFonts w:ascii="Arial" w:hAnsi="Arial" w:cs="Arial"/>
          <w:color w:val="333333"/>
          <w:sz w:val="21"/>
          <w:szCs w:val="21"/>
        </w:rPr>
        <w:t>,</w:t>
      </w:r>
      <w:r>
        <w:rPr>
          <w:rFonts w:ascii="Arial" w:hAnsi="Arial" w:cs="Arial"/>
          <w:color w:val="333333"/>
          <w:sz w:val="21"/>
          <w:szCs w:val="21"/>
        </w:rPr>
        <w:t xml:space="preserve"> e o artigo 2º deste decreto deve ser observado, para cada área, na contratação de estágios profissionais pelos órgãos e entidades da Administração Direta e Indireta.</w:t>
      </w:r>
    </w:p>
    <w:p w14:paraId="33C4380F" w14:textId="77777777" w:rsidR="004B7AEF" w:rsidRPr="008F6110" w:rsidRDefault="004B7AEF" w:rsidP="00BB1B0B">
      <w:pPr>
        <w:pStyle w:val="NormalWeb"/>
        <w:spacing w:before="0" w:beforeAutospacing="0" w:after="225" w:afterAutospacing="0"/>
        <w:ind w:left="567"/>
        <w:jc w:val="both"/>
        <w:rPr>
          <w:rFonts w:ascii="Arial" w:hAnsi="Arial" w:cs="Arial"/>
          <w:color w:val="333333"/>
          <w:sz w:val="16"/>
          <w:szCs w:val="16"/>
        </w:rPr>
      </w:pPr>
    </w:p>
    <w:p w14:paraId="0772F594" w14:textId="0B681A43"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CAPÍTULO I</w:t>
      </w:r>
      <w:r w:rsidR="004B7AEF">
        <w:rPr>
          <w:rFonts w:ascii="Arial" w:hAnsi="Arial" w:cs="Arial"/>
          <w:color w:val="333333"/>
          <w:sz w:val="21"/>
          <w:szCs w:val="21"/>
        </w:rPr>
        <w:t>II</w:t>
      </w:r>
    </w:p>
    <w:p w14:paraId="6043EA68" w14:textId="77777777"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DOS CONCURSOS PÚBLICOS</w:t>
      </w:r>
    </w:p>
    <w:p w14:paraId="2884881A" w14:textId="77777777"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Seção I</w:t>
      </w:r>
    </w:p>
    <w:p w14:paraId="7F660BA2" w14:textId="77777777"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Disposições Gerais</w:t>
      </w:r>
    </w:p>
    <w:p w14:paraId="08D93CEB" w14:textId="440FC13B"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Art. </w:t>
      </w:r>
      <w:r w:rsidR="004B7AEF">
        <w:rPr>
          <w:rFonts w:ascii="Arial" w:hAnsi="Arial" w:cs="Arial"/>
          <w:color w:val="333333"/>
          <w:sz w:val="21"/>
          <w:szCs w:val="21"/>
        </w:rPr>
        <w:t>5</w:t>
      </w:r>
      <w:r>
        <w:rPr>
          <w:rFonts w:ascii="Arial" w:hAnsi="Arial" w:cs="Arial"/>
          <w:color w:val="333333"/>
          <w:sz w:val="21"/>
          <w:szCs w:val="21"/>
        </w:rPr>
        <w:t>º Deverão constar dos editais de concursos públicos da Administração Direta e Indireta, expressamente, as especificações sobre o número total de vagas reservadas para cada cargo de provimento efetivo ou emprego público oferecido, observado o limite mínimo de 20% (vinte por cento) previsto na </w:t>
      </w:r>
      <w:r w:rsidR="004E1579" w:rsidRPr="003A022A">
        <w:rPr>
          <w:rFonts w:ascii="Arial" w:hAnsi="Arial" w:cs="Arial"/>
          <w:sz w:val="21"/>
          <w:szCs w:val="21"/>
        </w:rPr>
        <w:t xml:space="preserve">Lei </w:t>
      </w:r>
      <w:r w:rsidR="004E1579">
        <w:rPr>
          <w:rFonts w:ascii="Arial" w:hAnsi="Arial" w:cs="Arial"/>
          <w:sz w:val="21"/>
          <w:szCs w:val="21"/>
        </w:rPr>
        <w:t xml:space="preserve">Complementar </w:t>
      </w:r>
      <w:r w:rsidR="004E1579" w:rsidRPr="003A022A">
        <w:rPr>
          <w:rFonts w:ascii="Arial" w:hAnsi="Arial" w:cs="Arial"/>
          <w:sz w:val="21"/>
          <w:szCs w:val="21"/>
        </w:rPr>
        <w:t>nº 1.</w:t>
      </w:r>
      <w:r w:rsidR="004E1579">
        <w:rPr>
          <w:rFonts w:ascii="Arial" w:hAnsi="Arial" w:cs="Arial"/>
          <w:sz w:val="21"/>
          <w:szCs w:val="21"/>
        </w:rPr>
        <w:t>116</w:t>
      </w:r>
      <w:r w:rsidR="004E1579" w:rsidRPr="003A022A">
        <w:rPr>
          <w:rFonts w:ascii="Arial" w:hAnsi="Arial" w:cs="Arial"/>
          <w:sz w:val="21"/>
          <w:szCs w:val="21"/>
        </w:rPr>
        <w:t xml:space="preserve">, de </w:t>
      </w:r>
      <w:r w:rsidR="004E1579">
        <w:rPr>
          <w:rFonts w:ascii="Arial" w:hAnsi="Arial" w:cs="Arial"/>
          <w:sz w:val="21"/>
          <w:szCs w:val="21"/>
        </w:rPr>
        <w:t>09</w:t>
      </w:r>
      <w:r w:rsidR="004E1579" w:rsidRPr="003A022A">
        <w:rPr>
          <w:rFonts w:ascii="Arial" w:hAnsi="Arial" w:cs="Arial"/>
          <w:sz w:val="21"/>
          <w:szCs w:val="21"/>
        </w:rPr>
        <w:t xml:space="preserve"> de </w:t>
      </w:r>
      <w:r w:rsidR="004E1579">
        <w:rPr>
          <w:rFonts w:ascii="Arial" w:hAnsi="Arial" w:cs="Arial"/>
          <w:sz w:val="21"/>
          <w:szCs w:val="21"/>
        </w:rPr>
        <w:t>abril</w:t>
      </w:r>
      <w:r w:rsidR="004E1579" w:rsidRPr="003A022A">
        <w:rPr>
          <w:rFonts w:ascii="Arial" w:hAnsi="Arial" w:cs="Arial"/>
          <w:sz w:val="21"/>
          <w:szCs w:val="21"/>
        </w:rPr>
        <w:t xml:space="preserve"> de 20</w:t>
      </w:r>
      <w:r w:rsidR="004E1579">
        <w:rPr>
          <w:rFonts w:ascii="Arial" w:hAnsi="Arial" w:cs="Arial"/>
          <w:sz w:val="21"/>
          <w:szCs w:val="21"/>
        </w:rPr>
        <w:t>2</w:t>
      </w:r>
      <w:r w:rsidR="004E1579" w:rsidRPr="003A022A">
        <w:rPr>
          <w:rFonts w:ascii="Arial" w:hAnsi="Arial" w:cs="Arial"/>
          <w:sz w:val="21"/>
          <w:szCs w:val="21"/>
        </w:rPr>
        <w:t>1</w:t>
      </w:r>
      <w:r w:rsidR="004E1579">
        <w:rPr>
          <w:rFonts w:ascii="Arial" w:hAnsi="Arial" w:cs="Arial"/>
          <w:color w:val="333333"/>
          <w:sz w:val="21"/>
          <w:szCs w:val="21"/>
        </w:rPr>
        <w:t xml:space="preserve">, </w:t>
      </w:r>
      <w:r>
        <w:rPr>
          <w:rFonts w:ascii="Arial" w:hAnsi="Arial" w:cs="Arial"/>
          <w:color w:val="333333"/>
          <w:sz w:val="21"/>
          <w:szCs w:val="21"/>
        </w:rPr>
        <w:t>e no artigo 2º deste decreto.</w:t>
      </w:r>
    </w:p>
    <w:p w14:paraId="4E9DD455" w14:textId="77777777" w:rsidR="008F6110" w:rsidRDefault="008F6110" w:rsidP="00BB1B0B">
      <w:pPr>
        <w:pStyle w:val="NormalWeb"/>
        <w:spacing w:before="0" w:beforeAutospacing="0" w:after="225" w:afterAutospacing="0"/>
        <w:ind w:left="567"/>
        <w:jc w:val="both"/>
        <w:rPr>
          <w:rFonts w:ascii="Arial" w:hAnsi="Arial" w:cs="Arial"/>
          <w:color w:val="333333"/>
          <w:sz w:val="21"/>
          <w:szCs w:val="21"/>
        </w:rPr>
      </w:pPr>
    </w:p>
    <w:p w14:paraId="297DE9A8" w14:textId="77777777" w:rsidR="008F6110" w:rsidRDefault="008F6110" w:rsidP="00BB1B0B">
      <w:pPr>
        <w:pStyle w:val="NormalWeb"/>
        <w:spacing w:before="0" w:beforeAutospacing="0" w:after="225" w:afterAutospacing="0"/>
        <w:ind w:left="567"/>
        <w:jc w:val="both"/>
        <w:rPr>
          <w:rFonts w:ascii="Arial" w:hAnsi="Arial" w:cs="Arial"/>
          <w:color w:val="333333"/>
          <w:sz w:val="21"/>
          <w:szCs w:val="21"/>
        </w:rPr>
      </w:pPr>
    </w:p>
    <w:p w14:paraId="7C1CA32E" w14:textId="77777777" w:rsidR="008F6110" w:rsidRDefault="008F6110" w:rsidP="00BB1B0B">
      <w:pPr>
        <w:pStyle w:val="NormalWeb"/>
        <w:spacing w:before="0" w:beforeAutospacing="0" w:after="225" w:afterAutospacing="0"/>
        <w:ind w:left="567"/>
        <w:jc w:val="both"/>
        <w:rPr>
          <w:rFonts w:ascii="Arial" w:hAnsi="Arial" w:cs="Arial"/>
          <w:color w:val="333333"/>
          <w:sz w:val="21"/>
          <w:szCs w:val="21"/>
        </w:rPr>
      </w:pPr>
    </w:p>
    <w:p w14:paraId="1A56A346" w14:textId="77777777" w:rsidR="008F6110" w:rsidRDefault="008F6110" w:rsidP="00BB1B0B">
      <w:pPr>
        <w:pStyle w:val="NormalWeb"/>
        <w:spacing w:before="0" w:beforeAutospacing="0" w:after="225" w:afterAutospacing="0"/>
        <w:ind w:left="567"/>
        <w:jc w:val="both"/>
        <w:rPr>
          <w:rFonts w:ascii="Arial" w:hAnsi="Arial" w:cs="Arial"/>
          <w:color w:val="333333"/>
          <w:sz w:val="21"/>
          <w:szCs w:val="21"/>
        </w:rPr>
      </w:pPr>
    </w:p>
    <w:p w14:paraId="25E7F7A5" w14:textId="6ECB298A" w:rsidR="008F6110" w:rsidRDefault="008F6110" w:rsidP="00BB1B0B">
      <w:pPr>
        <w:pStyle w:val="NormalWeb"/>
        <w:spacing w:before="0" w:beforeAutospacing="0" w:after="225" w:afterAutospacing="0"/>
        <w:ind w:left="567"/>
        <w:jc w:val="both"/>
        <w:rPr>
          <w:rFonts w:ascii="Arial" w:hAnsi="Arial" w:cs="Arial"/>
          <w:color w:val="333333"/>
          <w:sz w:val="21"/>
          <w:szCs w:val="21"/>
        </w:rPr>
      </w:pPr>
      <w:r>
        <w:rPr>
          <w:b/>
        </w:rPr>
        <w:t>P.A. nº 182/2020-63</w:t>
      </w:r>
      <w:r>
        <w:rPr>
          <w:b/>
        </w:rPr>
        <w:tab/>
      </w:r>
      <w:r>
        <w:rPr>
          <w:b/>
        </w:rPr>
        <w:tab/>
      </w:r>
      <w:r>
        <w:rPr>
          <w:b/>
        </w:rPr>
        <w:tab/>
      </w:r>
      <w:r>
        <w:rPr>
          <w:b/>
        </w:rPr>
        <w:tab/>
      </w:r>
      <w:r>
        <w:rPr>
          <w:b/>
        </w:rPr>
        <w:tab/>
      </w:r>
      <w:r>
        <w:rPr>
          <w:b/>
        </w:rPr>
        <w:tab/>
      </w:r>
      <w:r>
        <w:rPr>
          <w:b/>
        </w:rPr>
        <w:tab/>
      </w:r>
      <w:r>
        <w:rPr>
          <w:b/>
        </w:rPr>
        <w:tab/>
      </w:r>
      <w:r>
        <w:rPr>
          <w:b/>
        </w:rPr>
        <w:tab/>
        <w:t xml:space="preserve">folha </w:t>
      </w:r>
      <w:r w:rsidR="004C7979">
        <w:rPr>
          <w:b/>
        </w:rPr>
        <w:t>43</w:t>
      </w:r>
    </w:p>
    <w:p w14:paraId="1102A89D" w14:textId="08C26D4E"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1º A reserva apenas será efetivada quando a quantidade de vagas oferecidas em concursos for igual ou superior a 3 (três), salvo se houver, no edital do certame, previsão de formação de cadastro reserva de candidatos aprovados, hipótese em que sempre caberá a disponibilização de vagas nos termos da </w:t>
      </w:r>
      <w:r w:rsidR="004E1579" w:rsidRPr="003A022A">
        <w:rPr>
          <w:rFonts w:ascii="Arial" w:hAnsi="Arial" w:cs="Arial"/>
          <w:sz w:val="21"/>
          <w:szCs w:val="21"/>
        </w:rPr>
        <w:t xml:space="preserve">Lei </w:t>
      </w:r>
      <w:r w:rsidR="004E1579">
        <w:rPr>
          <w:rFonts w:ascii="Arial" w:hAnsi="Arial" w:cs="Arial"/>
          <w:sz w:val="21"/>
          <w:szCs w:val="21"/>
        </w:rPr>
        <w:t xml:space="preserve">Complementar </w:t>
      </w:r>
      <w:r w:rsidR="004E1579" w:rsidRPr="003A022A">
        <w:rPr>
          <w:rFonts w:ascii="Arial" w:hAnsi="Arial" w:cs="Arial"/>
          <w:sz w:val="21"/>
          <w:szCs w:val="21"/>
        </w:rPr>
        <w:t>nº 1.</w:t>
      </w:r>
      <w:r w:rsidR="004E1579">
        <w:rPr>
          <w:rFonts w:ascii="Arial" w:hAnsi="Arial" w:cs="Arial"/>
          <w:sz w:val="21"/>
          <w:szCs w:val="21"/>
        </w:rPr>
        <w:t>116</w:t>
      </w:r>
      <w:r w:rsidR="004E1579" w:rsidRPr="003A022A">
        <w:rPr>
          <w:rFonts w:ascii="Arial" w:hAnsi="Arial" w:cs="Arial"/>
          <w:sz w:val="21"/>
          <w:szCs w:val="21"/>
        </w:rPr>
        <w:t xml:space="preserve">, de </w:t>
      </w:r>
      <w:r w:rsidR="004E1579">
        <w:rPr>
          <w:rFonts w:ascii="Arial" w:hAnsi="Arial" w:cs="Arial"/>
          <w:sz w:val="21"/>
          <w:szCs w:val="21"/>
        </w:rPr>
        <w:t>09</w:t>
      </w:r>
      <w:r w:rsidR="004E1579" w:rsidRPr="003A022A">
        <w:rPr>
          <w:rFonts w:ascii="Arial" w:hAnsi="Arial" w:cs="Arial"/>
          <w:sz w:val="21"/>
          <w:szCs w:val="21"/>
        </w:rPr>
        <w:t xml:space="preserve"> de </w:t>
      </w:r>
      <w:r w:rsidR="004E1579">
        <w:rPr>
          <w:rFonts w:ascii="Arial" w:hAnsi="Arial" w:cs="Arial"/>
          <w:sz w:val="21"/>
          <w:szCs w:val="21"/>
        </w:rPr>
        <w:t>abril</w:t>
      </w:r>
      <w:r w:rsidR="004E1579" w:rsidRPr="003A022A">
        <w:rPr>
          <w:rFonts w:ascii="Arial" w:hAnsi="Arial" w:cs="Arial"/>
          <w:sz w:val="21"/>
          <w:szCs w:val="21"/>
        </w:rPr>
        <w:t xml:space="preserve"> de 20</w:t>
      </w:r>
      <w:r w:rsidR="004E1579">
        <w:rPr>
          <w:rFonts w:ascii="Arial" w:hAnsi="Arial" w:cs="Arial"/>
          <w:sz w:val="21"/>
          <w:szCs w:val="21"/>
        </w:rPr>
        <w:t>2</w:t>
      </w:r>
      <w:r w:rsidR="004E1579" w:rsidRPr="003A022A">
        <w:rPr>
          <w:rFonts w:ascii="Arial" w:hAnsi="Arial" w:cs="Arial"/>
          <w:sz w:val="21"/>
          <w:szCs w:val="21"/>
        </w:rPr>
        <w:t>1</w:t>
      </w:r>
      <w:r w:rsidR="004E1579">
        <w:rPr>
          <w:rFonts w:ascii="Arial" w:hAnsi="Arial" w:cs="Arial"/>
          <w:sz w:val="21"/>
          <w:szCs w:val="21"/>
        </w:rPr>
        <w:t>.</w:t>
      </w:r>
    </w:p>
    <w:p w14:paraId="2E0B4D14" w14:textId="2F9963DD"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2º Constatado o fracionamento da quantidade de vagas reservadas, dar-se-á a sua majoração para o número inteiro subsequente.</w:t>
      </w:r>
    </w:p>
    <w:p w14:paraId="0298BB08" w14:textId="244B8CA6"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Art. </w:t>
      </w:r>
      <w:r w:rsidR="004B7AEF">
        <w:rPr>
          <w:rFonts w:ascii="Arial" w:hAnsi="Arial" w:cs="Arial"/>
          <w:color w:val="333333"/>
          <w:sz w:val="21"/>
          <w:szCs w:val="21"/>
        </w:rPr>
        <w:t>6</w:t>
      </w:r>
      <w:r>
        <w:rPr>
          <w:rFonts w:ascii="Arial" w:hAnsi="Arial" w:cs="Arial"/>
          <w:color w:val="333333"/>
          <w:sz w:val="21"/>
          <w:szCs w:val="21"/>
        </w:rPr>
        <w:t>º Os editais de concursos públicos destinados à investidura em cargos de provimento efetivo e empregos públicos</w:t>
      </w:r>
      <w:r w:rsidR="00A843D8">
        <w:rPr>
          <w:rFonts w:ascii="Arial" w:hAnsi="Arial" w:cs="Arial"/>
          <w:color w:val="333333"/>
          <w:sz w:val="21"/>
          <w:szCs w:val="21"/>
        </w:rPr>
        <w:t xml:space="preserve">, </w:t>
      </w:r>
      <w:r>
        <w:rPr>
          <w:rFonts w:ascii="Arial" w:hAnsi="Arial" w:cs="Arial"/>
          <w:color w:val="333333"/>
          <w:sz w:val="21"/>
          <w:szCs w:val="21"/>
        </w:rPr>
        <w:t>deverão:</w:t>
      </w:r>
    </w:p>
    <w:p w14:paraId="384BCF50" w14:textId="0D201ED5"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I - </w:t>
      </w:r>
      <w:r w:rsidR="00B32EB4">
        <w:rPr>
          <w:rFonts w:ascii="Arial" w:hAnsi="Arial" w:cs="Arial"/>
          <w:color w:val="333333"/>
          <w:sz w:val="21"/>
          <w:szCs w:val="21"/>
        </w:rPr>
        <w:t>Prever</w:t>
      </w:r>
      <w:r>
        <w:rPr>
          <w:rFonts w:ascii="Arial" w:hAnsi="Arial" w:cs="Arial"/>
          <w:color w:val="333333"/>
          <w:sz w:val="21"/>
          <w:szCs w:val="21"/>
        </w:rPr>
        <w:t xml:space="preserve"> expressamente a sujeição às regras previstas na </w:t>
      </w:r>
      <w:r w:rsidR="004E1579" w:rsidRPr="003A022A">
        <w:rPr>
          <w:rFonts w:ascii="Arial" w:hAnsi="Arial" w:cs="Arial"/>
          <w:sz w:val="21"/>
          <w:szCs w:val="21"/>
        </w:rPr>
        <w:t xml:space="preserve">Lei </w:t>
      </w:r>
      <w:r w:rsidR="004E1579">
        <w:rPr>
          <w:rFonts w:ascii="Arial" w:hAnsi="Arial" w:cs="Arial"/>
          <w:sz w:val="21"/>
          <w:szCs w:val="21"/>
        </w:rPr>
        <w:t xml:space="preserve">Complementar </w:t>
      </w:r>
      <w:r w:rsidR="004E1579" w:rsidRPr="003A022A">
        <w:rPr>
          <w:rFonts w:ascii="Arial" w:hAnsi="Arial" w:cs="Arial"/>
          <w:sz w:val="21"/>
          <w:szCs w:val="21"/>
        </w:rPr>
        <w:t>nº 1.</w:t>
      </w:r>
      <w:r w:rsidR="004E1579">
        <w:rPr>
          <w:rFonts w:ascii="Arial" w:hAnsi="Arial" w:cs="Arial"/>
          <w:sz w:val="21"/>
          <w:szCs w:val="21"/>
        </w:rPr>
        <w:t>116</w:t>
      </w:r>
      <w:r w:rsidR="004E1579" w:rsidRPr="003A022A">
        <w:rPr>
          <w:rFonts w:ascii="Arial" w:hAnsi="Arial" w:cs="Arial"/>
          <w:sz w:val="21"/>
          <w:szCs w:val="21"/>
        </w:rPr>
        <w:t xml:space="preserve">, de </w:t>
      </w:r>
      <w:r w:rsidR="004E1579">
        <w:rPr>
          <w:rFonts w:ascii="Arial" w:hAnsi="Arial" w:cs="Arial"/>
          <w:sz w:val="21"/>
          <w:szCs w:val="21"/>
        </w:rPr>
        <w:t>09</w:t>
      </w:r>
      <w:r w:rsidR="004E1579" w:rsidRPr="003A022A">
        <w:rPr>
          <w:rFonts w:ascii="Arial" w:hAnsi="Arial" w:cs="Arial"/>
          <w:sz w:val="21"/>
          <w:szCs w:val="21"/>
        </w:rPr>
        <w:t xml:space="preserve"> de </w:t>
      </w:r>
      <w:r w:rsidR="004E1579">
        <w:rPr>
          <w:rFonts w:ascii="Arial" w:hAnsi="Arial" w:cs="Arial"/>
          <w:sz w:val="21"/>
          <w:szCs w:val="21"/>
        </w:rPr>
        <w:t>abril</w:t>
      </w:r>
      <w:r w:rsidR="004E1579" w:rsidRPr="003A022A">
        <w:rPr>
          <w:rFonts w:ascii="Arial" w:hAnsi="Arial" w:cs="Arial"/>
          <w:sz w:val="21"/>
          <w:szCs w:val="21"/>
        </w:rPr>
        <w:t xml:space="preserve"> de 20</w:t>
      </w:r>
      <w:r w:rsidR="004E1579">
        <w:rPr>
          <w:rFonts w:ascii="Arial" w:hAnsi="Arial" w:cs="Arial"/>
          <w:sz w:val="21"/>
          <w:szCs w:val="21"/>
        </w:rPr>
        <w:t>2</w:t>
      </w:r>
      <w:r w:rsidR="004E1579" w:rsidRPr="003A022A">
        <w:rPr>
          <w:rFonts w:ascii="Arial" w:hAnsi="Arial" w:cs="Arial"/>
          <w:sz w:val="21"/>
          <w:szCs w:val="21"/>
        </w:rPr>
        <w:t>1</w:t>
      </w:r>
      <w:r w:rsidR="004E1579">
        <w:rPr>
          <w:rFonts w:ascii="Arial" w:hAnsi="Arial" w:cs="Arial"/>
          <w:color w:val="333333"/>
          <w:sz w:val="21"/>
          <w:szCs w:val="21"/>
        </w:rPr>
        <w:t>,</w:t>
      </w:r>
      <w:r>
        <w:rPr>
          <w:rFonts w:ascii="Arial" w:hAnsi="Arial" w:cs="Arial"/>
          <w:color w:val="333333"/>
          <w:sz w:val="21"/>
          <w:szCs w:val="21"/>
        </w:rPr>
        <w:t xml:space="preserve"> e neste decreto;</w:t>
      </w:r>
    </w:p>
    <w:p w14:paraId="4F5D0CC0" w14:textId="47FDF006"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II - </w:t>
      </w:r>
      <w:r w:rsidR="00B32EB4">
        <w:rPr>
          <w:rFonts w:ascii="Arial" w:hAnsi="Arial" w:cs="Arial"/>
          <w:color w:val="333333"/>
          <w:sz w:val="21"/>
          <w:szCs w:val="21"/>
        </w:rPr>
        <w:t>Reproduzir</w:t>
      </w:r>
      <w:r>
        <w:rPr>
          <w:rFonts w:ascii="Arial" w:hAnsi="Arial" w:cs="Arial"/>
          <w:color w:val="333333"/>
          <w:sz w:val="21"/>
          <w:szCs w:val="21"/>
        </w:rPr>
        <w:t xml:space="preserve"> o termo de autodeclaração, na conformidade do modelo constante no Anexo I deste decreto;</w:t>
      </w:r>
    </w:p>
    <w:p w14:paraId="7E922542" w14:textId="49359074" w:rsidR="00687F2C"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III - </w:t>
      </w:r>
      <w:r w:rsidR="00B32EB4">
        <w:rPr>
          <w:rFonts w:ascii="Arial" w:hAnsi="Arial" w:cs="Arial"/>
          <w:color w:val="333333"/>
          <w:sz w:val="21"/>
          <w:szCs w:val="21"/>
        </w:rPr>
        <w:t>E</w:t>
      </w:r>
      <w:r w:rsidR="00687F2C" w:rsidRPr="00A843D8">
        <w:rPr>
          <w:rFonts w:ascii="Arial" w:hAnsi="Arial" w:cs="Arial"/>
          <w:color w:val="333333"/>
          <w:sz w:val="21"/>
          <w:szCs w:val="21"/>
        </w:rPr>
        <w:t>xplicitar a</w:t>
      </w:r>
      <w:r w:rsidR="00A843D8" w:rsidRPr="00A843D8">
        <w:rPr>
          <w:rFonts w:ascii="Arial" w:hAnsi="Arial" w:cs="Arial"/>
          <w:color w:val="333333"/>
          <w:sz w:val="21"/>
          <w:szCs w:val="21"/>
        </w:rPr>
        <w:t xml:space="preserve"> observância ao necessário </w:t>
      </w:r>
      <w:r w:rsidR="00687F2C" w:rsidRPr="00A843D8">
        <w:rPr>
          <w:rFonts w:ascii="Arial" w:hAnsi="Arial" w:cs="Arial"/>
          <w:color w:val="333333"/>
          <w:sz w:val="21"/>
          <w:szCs w:val="21"/>
        </w:rPr>
        <w:t xml:space="preserve">procedimento de heteroidentificação, bem como </w:t>
      </w:r>
      <w:r w:rsidR="00BD27F6">
        <w:rPr>
          <w:rFonts w:ascii="Arial" w:hAnsi="Arial" w:cs="Arial"/>
          <w:color w:val="333333"/>
          <w:sz w:val="21"/>
          <w:szCs w:val="21"/>
        </w:rPr>
        <w:t>a indicação de local</w:t>
      </w:r>
      <w:r w:rsidR="00BD27F6" w:rsidRPr="00A843D8">
        <w:rPr>
          <w:rFonts w:ascii="Arial" w:hAnsi="Arial" w:cs="Arial"/>
          <w:color w:val="333333"/>
          <w:sz w:val="21"/>
          <w:szCs w:val="21"/>
        </w:rPr>
        <w:t xml:space="preserve"> </w:t>
      </w:r>
      <w:r w:rsidR="00BD27F6">
        <w:rPr>
          <w:rFonts w:ascii="Arial" w:hAnsi="Arial" w:cs="Arial"/>
          <w:color w:val="333333"/>
          <w:sz w:val="21"/>
          <w:szCs w:val="21"/>
        </w:rPr>
        <w:t xml:space="preserve">e horário </w:t>
      </w:r>
      <w:r w:rsidR="00687F2C" w:rsidRPr="00A843D8">
        <w:rPr>
          <w:rFonts w:ascii="Arial" w:hAnsi="Arial" w:cs="Arial"/>
          <w:color w:val="333333"/>
          <w:sz w:val="21"/>
          <w:szCs w:val="21"/>
        </w:rPr>
        <w:t>de sua realização.</w:t>
      </w:r>
    </w:p>
    <w:p w14:paraId="1E700E64" w14:textId="1AF9A7E3"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Art. </w:t>
      </w:r>
      <w:r w:rsidR="004B7AEF">
        <w:rPr>
          <w:rFonts w:ascii="Arial" w:hAnsi="Arial" w:cs="Arial"/>
          <w:color w:val="333333"/>
          <w:sz w:val="21"/>
          <w:szCs w:val="21"/>
        </w:rPr>
        <w:t>7º</w:t>
      </w:r>
      <w:r>
        <w:rPr>
          <w:rFonts w:ascii="Arial" w:hAnsi="Arial" w:cs="Arial"/>
          <w:color w:val="333333"/>
          <w:sz w:val="21"/>
          <w:szCs w:val="21"/>
        </w:rPr>
        <w:t xml:space="preserve"> Os candidatos que optarem pela reserva de vagas destinadas às pessoas negras concorrerão entre si para as vagas reservadas</w:t>
      </w:r>
      <w:r w:rsidR="00687F2C">
        <w:rPr>
          <w:rFonts w:ascii="Arial" w:hAnsi="Arial" w:cs="Arial"/>
          <w:color w:val="333333"/>
          <w:sz w:val="21"/>
          <w:szCs w:val="21"/>
        </w:rPr>
        <w:t xml:space="preserve"> e concomitantemente às vagas destinadas à ampla concorrência, </w:t>
      </w:r>
      <w:r>
        <w:rPr>
          <w:rFonts w:ascii="Arial" w:hAnsi="Arial" w:cs="Arial"/>
          <w:color w:val="333333"/>
          <w:sz w:val="21"/>
          <w:szCs w:val="21"/>
        </w:rPr>
        <w:t>prestando o concurso juntamente com os demais candidatos, obedecidas as mesmas exigências quanto aos requisitos para provimento dos cargos ou empregos públicos, ao conteúdo das provas, à avaliação e critérios de aprovação, aos horários e locais de aplicação das provas e à nota mínima necessária.</w:t>
      </w:r>
    </w:p>
    <w:p w14:paraId="5802C174" w14:textId="234DE828" w:rsidR="00F434E0" w:rsidRDefault="00F434E0" w:rsidP="00F434E0">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Art. </w:t>
      </w:r>
      <w:r w:rsidR="004B7AEF">
        <w:rPr>
          <w:rFonts w:ascii="Arial" w:hAnsi="Arial" w:cs="Arial"/>
          <w:color w:val="333333"/>
          <w:sz w:val="21"/>
          <w:szCs w:val="21"/>
        </w:rPr>
        <w:t>8</w:t>
      </w:r>
      <w:r>
        <w:rPr>
          <w:rFonts w:ascii="Arial" w:hAnsi="Arial" w:cs="Arial"/>
          <w:color w:val="333333"/>
          <w:sz w:val="21"/>
          <w:szCs w:val="21"/>
        </w:rPr>
        <w:t>º Para se inscrever nos concursos públicos da Administração Direta e Indireta como beneficiário da política de cotas raciais de que trata a </w:t>
      </w:r>
      <w:r w:rsidR="004E1579" w:rsidRPr="003A022A">
        <w:rPr>
          <w:rFonts w:ascii="Arial" w:hAnsi="Arial" w:cs="Arial"/>
          <w:sz w:val="21"/>
          <w:szCs w:val="21"/>
        </w:rPr>
        <w:t xml:space="preserve">Lei </w:t>
      </w:r>
      <w:r w:rsidR="004E1579">
        <w:rPr>
          <w:rFonts w:ascii="Arial" w:hAnsi="Arial" w:cs="Arial"/>
          <w:sz w:val="21"/>
          <w:szCs w:val="21"/>
        </w:rPr>
        <w:t xml:space="preserve">Complementar </w:t>
      </w:r>
      <w:r w:rsidR="004E1579" w:rsidRPr="003A022A">
        <w:rPr>
          <w:rFonts w:ascii="Arial" w:hAnsi="Arial" w:cs="Arial"/>
          <w:sz w:val="21"/>
          <w:szCs w:val="21"/>
        </w:rPr>
        <w:t>nº 1.</w:t>
      </w:r>
      <w:r w:rsidR="004E1579">
        <w:rPr>
          <w:rFonts w:ascii="Arial" w:hAnsi="Arial" w:cs="Arial"/>
          <w:sz w:val="21"/>
          <w:szCs w:val="21"/>
        </w:rPr>
        <w:t>116</w:t>
      </w:r>
      <w:r w:rsidR="004E1579" w:rsidRPr="003A022A">
        <w:rPr>
          <w:rFonts w:ascii="Arial" w:hAnsi="Arial" w:cs="Arial"/>
          <w:sz w:val="21"/>
          <w:szCs w:val="21"/>
        </w:rPr>
        <w:t xml:space="preserve">, de </w:t>
      </w:r>
      <w:r w:rsidR="004E1579">
        <w:rPr>
          <w:rFonts w:ascii="Arial" w:hAnsi="Arial" w:cs="Arial"/>
          <w:sz w:val="21"/>
          <w:szCs w:val="21"/>
        </w:rPr>
        <w:t>09</w:t>
      </w:r>
      <w:r w:rsidR="004E1579" w:rsidRPr="003A022A">
        <w:rPr>
          <w:rFonts w:ascii="Arial" w:hAnsi="Arial" w:cs="Arial"/>
          <w:sz w:val="21"/>
          <w:szCs w:val="21"/>
        </w:rPr>
        <w:t xml:space="preserve"> de </w:t>
      </w:r>
      <w:r w:rsidR="004E1579">
        <w:rPr>
          <w:rFonts w:ascii="Arial" w:hAnsi="Arial" w:cs="Arial"/>
          <w:sz w:val="21"/>
          <w:szCs w:val="21"/>
        </w:rPr>
        <w:t>abril</w:t>
      </w:r>
      <w:r w:rsidR="004E1579" w:rsidRPr="003A022A">
        <w:rPr>
          <w:rFonts w:ascii="Arial" w:hAnsi="Arial" w:cs="Arial"/>
          <w:sz w:val="21"/>
          <w:szCs w:val="21"/>
        </w:rPr>
        <w:t xml:space="preserve"> de 20</w:t>
      </w:r>
      <w:r w:rsidR="004E1579">
        <w:rPr>
          <w:rFonts w:ascii="Arial" w:hAnsi="Arial" w:cs="Arial"/>
          <w:sz w:val="21"/>
          <w:szCs w:val="21"/>
        </w:rPr>
        <w:t>2</w:t>
      </w:r>
      <w:r w:rsidR="004E1579" w:rsidRPr="003A022A">
        <w:rPr>
          <w:rFonts w:ascii="Arial" w:hAnsi="Arial" w:cs="Arial"/>
          <w:sz w:val="21"/>
          <w:szCs w:val="21"/>
        </w:rPr>
        <w:t>1</w:t>
      </w:r>
      <w:r w:rsidR="004E1579">
        <w:rPr>
          <w:rFonts w:ascii="Arial" w:hAnsi="Arial" w:cs="Arial"/>
          <w:color w:val="333333"/>
          <w:sz w:val="21"/>
          <w:szCs w:val="21"/>
        </w:rPr>
        <w:t xml:space="preserve">, </w:t>
      </w:r>
      <w:r>
        <w:rPr>
          <w:rFonts w:ascii="Arial" w:hAnsi="Arial" w:cs="Arial"/>
          <w:color w:val="333333"/>
          <w:sz w:val="21"/>
          <w:szCs w:val="21"/>
        </w:rPr>
        <w:t>o candidato indicado à vaga reservada deverá, no ato da inscrição:</w:t>
      </w:r>
    </w:p>
    <w:p w14:paraId="4BB31137" w14:textId="028EF499" w:rsidR="00EE7B1E" w:rsidRDefault="00F434E0" w:rsidP="00F434E0">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I </w:t>
      </w:r>
      <w:r w:rsidR="00EE7B1E">
        <w:rPr>
          <w:rFonts w:ascii="Arial" w:hAnsi="Arial" w:cs="Arial"/>
          <w:color w:val="333333"/>
          <w:sz w:val="21"/>
          <w:szCs w:val="21"/>
        </w:rPr>
        <w:t>–</w:t>
      </w:r>
      <w:r>
        <w:rPr>
          <w:rFonts w:ascii="Arial" w:hAnsi="Arial" w:cs="Arial"/>
          <w:color w:val="333333"/>
          <w:sz w:val="21"/>
          <w:szCs w:val="21"/>
        </w:rPr>
        <w:t xml:space="preserve"> </w:t>
      </w:r>
      <w:r w:rsidR="00B32EB4">
        <w:rPr>
          <w:rFonts w:ascii="Arial" w:hAnsi="Arial" w:cs="Arial"/>
          <w:color w:val="333333"/>
          <w:sz w:val="21"/>
          <w:szCs w:val="21"/>
        </w:rPr>
        <w:t>Preencher</w:t>
      </w:r>
      <w:r w:rsidR="0015567E">
        <w:rPr>
          <w:rFonts w:ascii="Arial" w:hAnsi="Arial" w:cs="Arial"/>
          <w:color w:val="333333"/>
          <w:sz w:val="21"/>
          <w:szCs w:val="21"/>
        </w:rPr>
        <w:t xml:space="preserve"> o</w:t>
      </w:r>
      <w:r w:rsidR="00EE7B1E">
        <w:rPr>
          <w:rFonts w:ascii="Arial" w:hAnsi="Arial" w:cs="Arial"/>
          <w:color w:val="333333"/>
          <w:sz w:val="21"/>
          <w:szCs w:val="21"/>
        </w:rPr>
        <w:t xml:space="preserve"> em campo específico do formulário</w:t>
      </w:r>
      <w:r w:rsidR="0015567E">
        <w:rPr>
          <w:rFonts w:ascii="Arial" w:hAnsi="Arial" w:cs="Arial"/>
          <w:color w:val="333333"/>
          <w:sz w:val="21"/>
          <w:szCs w:val="21"/>
        </w:rPr>
        <w:t xml:space="preserve"> de inscrição</w:t>
      </w:r>
      <w:r w:rsidR="0015567E" w:rsidRPr="0015567E">
        <w:rPr>
          <w:rFonts w:ascii="Arial" w:hAnsi="Arial" w:cs="Arial"/>
          <w:color w:val="333333"/>
          <w:sz w:val="21"/>
          <w:szCs w:val="21"/>
        </w:rPr>
        <w:t xml:space="preserve"> </w:t>
      </w:r>
      <w:r w:rsidR="0015567E">
        <w:rPr>
          <w:rFonts w:ascii="Arial" w:hAnsi="Arial" w:cs="Arial"/>
          <w:color w:val="333333"/>
          <w:sz w:val="21"/>
          <w:szCs w:val="21"/>
        </w:rPr>
        <w:t>no concurso público</w:t>
      </w:r>
      <w:r w:rsidR="00EE7B1E">
        <w:rPr>
          <w:rFonts w:ascii="Arial" w:hAnsi="Arial" w:cs="Arial"/>
          <w:color w:val="333333"/>
          <w:sz w:val="21"/>
          <w:szCs w:val="21"/>
        </w:rPr>
        <w:t>, a pretensão de concorrer às vagas reservadas para esse fim;</w:t>
      </w:r>
    </w:p>
    <w:p w14:paraId="7CC46FAE" w14:textId="254C0387" w:rsidR="00F434E0" w:rsidRDefault="00EE7B1E" w:rsidP="00F434E0">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II – </w:t>
      </w:r>
      <w:r w:rsidR="00B32EB4">
        <w:rPr>
          <w:rFonts w:ascii="Arial" w:hAnsi="Arial" w:cs="Arial"/>
          <w:color w:val="333333"/>
          <w:sz w:val="21"/>
          <w:szCs w:val="21"/>
        </w:rPr>
        <w:t>Apresentar</w:t>
      </w:r>
      <w:r w:rsidR="00F434E0">
        <w:rPr>
          <w:rFonts w:ascii="Arial" w:hAnsi="Arial" w:cs="Arial"/>
          <w:color w:val="333333"/>
          <w:sz w:val="21"/>
          <w:szCs w:val="21"/>
        </w:rPr>
        <w:t xml:space="preserve"> 1 (uma) foto 5X7 (cinco por sete) de rosto inteiro, do topo da cabeça até o final dos ombros, com fundo neutro, sem sombras e datada há, no máximo, 30 (trinta) dias da data da postagem, da entrega ou do envio eletrônico, devendo a data estar estampada na frente da foto;</w:t>
      </w:r>
    </w:p>
    <w:p w14:paraId="16FD5FAC" w14:textId="58456DC3" w:rsidR="00F434E0" w:rsidRDefault="00F434E0" w:rsidP="00F434E0">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II</w:t>
      </w:r>
      <w:r w:rsidR="00EE7B1E">
        <w:rPr>
          <w:rFonts w:ascii="Arial" w:hAnsi="Arial" w:cs="Arial"/>
          <w:color w:val="333333"/>
          <w:sz w:val="21"/>
          <w:szCs w:val="21"/>
        </w:rPr>
        <w:t>I</w:t>
      </w:r>
      <w:r>
        <w:rPr>
          <w:rFonts w:ascii="Arial" w:hAnsi="Arial" w:cs="Arial"/>
          <w:color w:val="333333"/>
          <w:sz w:val="21"/>
          <w:szCs w:val="21"/>
        </w:rPr>
        <w:t xml:space="preserve"> - </w:t>
      </w:r>
      <w:r w:rsidR="00B32EB4">
        <w:rPr>
          <w:rFonts w:ascii="Arial" w:hAnsi="Arial" w:cs="Arial"/>
          <w:color w:val="333333"/>
          <w:sz w:val="21"/>
          <w:szCs w:val="21"/>
        </w:rPr>
        <w:t>P</w:t>
      </w:r>
      <w:r>
        <w:rPr>
          <w:rFonts w:ascii="Arial" w:hAnsi="Arial" w:cs="Arial"/>
          <w:color w:val="333333"/>
          <w:sz w:val="21"/>
          <w:szCs w:val="21"/>
        </w:rPr>
        <w:t>reencher a autodeclaração, nos termos do Anexo I deste decreto.</w:t>
      </w:r>
    </w:p>
    <w:p w14:paraId="260D0306" w14:textId="0F292E9F" w:rsidR="00EE7B1E" w:rsidRDefault="00EE7B1E" w:rsidP="00F434E0">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 1º Para efeito do concurso público pretendido, a não manifestação do candidato na forma prevista neste artigo implicará na preclusão do direito de concorrer às vagas </w:t>
      </w:r>
      <w:r w:rsidR="0015567E">
        <w:rPr>
          <w:rFonts w:ascii="Arial" w:hAnsi="Arial" w:cs="Arial"/>
          <w:color w:val="333333"/>
          <w:sz w:val="21"/>
          <w:szCs w:val="21"/>
        </w:rPr>
        <w:t>reservadas aos negros.</w:t>
      </w:r>
    </w:p>
    <w:p w14:paraId="114C0DE6" w14:textId="17FB6BD6" w:rsidR="00F434E0" w:rsidRDefault="00F434E0" w:rsidP="00F434E0">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 </w:t>
      </w:r>
      <w:r w:rsidR="00EE7B1E">
        <w:rPr>
          <w:rFonts w:ascii="Arial" w:hAnsi="Arial" w:cs="Arial"/>
          <w:color w:val="333333"/>
          <w:sz w:val="21"/>
          <w:szCs w:val="21"/>
        </w:rPr>
        <w:t>2</w:t>
      </w:r>
      <w:r>
        <w:rPr>
          <w:rFonts w:ascii="Arial" w:hAnsi="Arial" w:cs="Arial"/>
          <w:color w:val="333333"/>
          <w:sz w:val="21"/>
          <w:szCs w:val="21"/>
        </w:rPr>
        <w:t xml:space="preserve">º A fotografia e a autodeclaração deverão ser encaminhadas à </w:t>
      </w:r>
      <w:r w:rsidR="00825034" w:rsidRPr="00D4631B">
        <w:rPr>
          <w:rFonts w:ascii="Arial" w:hAnsi="Arial" w:cs="Arial"/>
          <w:color w:val="333333"/>
          <w:sz w:val="21"/>
          <w:szCs w:val="21"/>
        </w:rPr>
        <w:t>Comissão</w:t>
      </w:r>
      <w:r>
        <w:rPr>
          <w:rFonts w:ascii="Arial" w:hAnsi="Arial" w:cs="Arial"/>
          <w:color w:val="333333"/>
          <w:sz w:val="21"/>
          <w:szCs w:val="21"/>
        </w:rPr>
        <w:t xml:space="preserve"> para confirmação de que o interessado atende ao estabelecido no artigo 3º deste decreto.</w:t>
      </w:r>
    </w:p>
    <w:p w14:paraId="4B4CDB4A" w14:textId="76AC9D89" w:rsidR="005B52CF" w:rsidRDefault="00F434E0" w:rsidP="00F434E0">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 </w:t>
      </w:r>
      <w:r w:rsidR="00EE7B1E">
        <w:rPr>
          <w:rFonts w:ascii="Arial" w:hAnsi="Arial" w:cs="Arial"/>
          <w:color w:val="333333"/>
          <w:sz w:val="21"/>
          <w:szCs w:val="21"/>
        </w:rPr>
        <w:t>3</w:t>
      </w:r>
      <w:r>
        <w:rPr>
          <w:rFonts w:ascii="Arial" w:hAnsi="Arial" w:cs="Arial"/>
          <w:color w:val="333333"/>
          <w:sz w:val="21"/>
          <w:szCs w:val="21"/>
        </w:rPr>
        <w:t xml:space="preserve">º </w:t>
      </w:r>
      <w:r w:rsidR="00825034">
        <w:rPr>
          <w:rFonts w:ascii="Arial" w:hAnsi="Arial" w:cs="Arial"/>
          <w:color w:val="333333"/>
          <w:sz w:val="21"/>
          <w:szCs w:val="21"/>
        </w:rPr>
        <w:t xml:space="preserve">O interessado </w:t>
      </w:r>
      <w:r w:rsidR="00D4631B">
        <w:rPr>
          <w:rFonts w:ascii="Arial" w:hAnsi="Arial" w:cs="Arial"/>
          <w:color w:val="333333"/>
          <w:sz w:val="21"/>
          <w:szCs w:val="21"/>
        </w:rPr>
        <w:t>pod</w:t>
      </w:r>
      <w:r w:rsidR="00825034">
        <w:rPr>
          <w:rFonts w:ascii="Arial" w:hAnsi="Arial" w:cs="Arial"/>
          <w:color w:val="333333"/>
          <w:sz w:val="21"/>
          <w:szCs w:val="21"/>
        </w:rPr>
        <w:t xml:space="preserve">erá </w:t>
      </w:r>
      <w:r w:rsidR="006C7219">
        <w:rPr>
          <w:rFonts w:ascii="Arial" w:hAnsi="Arial" w:cs="Arial"/>
          <w:color w:val="333333"/>
          <w:sz w:val="21"/>
          <w:szCs w:val="21"/>
        </w:rPr>
        <w:t xml:space="preserve">ser </w:t>
      </w:r>
      <w:r w:rsidR="00825034">
        <w:rPr>
          <w:rFonts w:ascii="Arial" w:hAnsi="Arial" w:cs="Arial"/>
          <w:color w:val="333333"/>
          <w:sz w:val="21"/>
          <w:szCs w:val="21"/>
        </w:rPr>
        <w:t>convocado para comparecer pessoalmente perante o colegiado mencionado no § 2º deste artigo.</w:t>
      </w:r>
    </w:p>
    <w:p w14:paraId="427ECE02" w14:textId="77777777" w:rsidR="005B52CF" w:rsidRDefault="005B52CF" w:rsidP="00F434E0">
      <w:pPr>
        <w:pStyle w:val="NormalWeb"/>
        <w:spacing w:before="0" w:beforeAutospacing="0" w:after="225" w:afterAutospacing="0"/>
        <w:ind w:left="567"/>
        <w:jc w:val="both"/>
        <w:rPr>
          <w:rFonts w:ascii="Arial" w:hAnsi="Arial" w:cs="Arial"/>
          <w:color w:val="333333"/>
          <w:sz w:val="21"/>
          <w:szCs w:val="21"/>
        </w:rPr>
      </w:pPr>
    </w:p>
    <w:p w14:paraId="68BFF202" w14:textId="77777777" w:rsidR="005B52CF" w:rsidRDefault="005B52CF" w:rsidP="00F434E0">
      <w:pPr>
        <w:pStyle w:val="NormalWeb"/>
        <w:spacing w:before="0" w:beforeAutospacing="0" w:after="225" w:afterAutospacing="0"/>
        <w:ind w:left="567"/>
        <w:jc w:val="both"/>
        <w:rPr>
          <w:rFonts w:ascii="Arial" w:hAnsi="Arial" w:cs="Arial"/>
          <w:color w:val="333333"/>
          <w:sz w:val="21"/>
          <w:szCs w:val="21"/>
        </w:rPr>
      </w:pPr>
    </w:p>
    <w:p w14:paraId="6916CC5E" w14:textId="77777777" w:rsidR="005B52CF" w:rsidRDefault="005B52CF" w:rsidP="00F434E0">
      <w:pPr>
        <w:pStyle w:val="NormalWeb"/>
        <w:spacing w:before="0" w:beforeAutospacing="0" w:after="225" w:afterAutospacing="0"/>
        <w:ind w:left="567"/>
        <w:jc w:val="both"/>
        <w:rPr>
          <w:rFonts w:ascii="Arial" w:hAnsi="Arial" w:cs="Arial"/>
          <w:color w:val="333333"/>
          <w:sz w:val="21"/>
          <w:szCs w:val="21"/>
        </w:rPr>
      </w:pPr>
    </w:p>
    <w:p w14:paraId="7FBE11A8" w14:textId="77777777" w:rsidR="005B52CF" w:rsidRDefault="005B52CF" w:rsidP="00F434E0">
      <w:pPr>
        <w:pStyle w:val="NormalWeb"/>
        <w:spacing w:before="0" w:beforeAutospacing="0" w:after="225" w:afterAutospacing="0"/>
        <w:ind w:left="567"/>
        <w:jc w:val="both"/>
        <w:rPr>
          <w:rFonts w:ascii="Arial" w:hAnsi="Arial" w:cs="Arial"/>
          <w:color w:val="333333"/>
          <w:sz w:val="21"/>
          <w:szCs w:val="21"/>
        </w:rPr>
      </w:pPr>
    </w:p>
    <w:p w14:paraId="7919FD8B" w14:textId="2DB19BAB" w:rsidR="00D33CEF" w:rsidRDefault="00D33CEF" w:rsidP="00D33CEF">
      <w:pPr>
        <w:pStyle w:val="NormalWeb"/>
        <w:shd w:val="clear" w:color="auto" w:fill="FFFFFF" w:themeFill="background1"/>
        <w:spacing w:before="0" w:beforeAutospacing="0" w:after="225" w:afterAutospacing="0"/>
        <w:ind w:left="567"/>
        <w:jc w:val="both"/>
        <w:rPr>
          <w:rFonts w:ascii="Arial" w:hAnsi="Arial" w:cs="Arial"/>
          <w:color w:val="333333"/>
          <w:sz w:val="21"/>
          <w:szCs w:val="21"/>
        </w:rPr>
      </w:pPr>
      <w:r>
        <w:rPr>
          <w:b/>
        </w:rPr>
        <w:t>P.A. nº 182/2020-63</w:t>
      </w:r>
      <w:r>
        <w:rPr>
          <w:b/>
        </w:rPr>
        <w:tab/>
      </w:r>
      <w:r>
        <w:rPr>
          <w:b/>
        </w:rPr>
        <w:tab/>
      </w:r>
      <w:r>
        <w:rPr>
          <w:b/>
        </w:rPr>
        <w:tab/>
      </w:r>
      <w:r>
        <w:rPr>
          <w:b/>
        </w:rPr>
        <w:tab/>
      </w:r>
      <w:r>
        <w:rPr>
          <w:b/>
        </w:rPr>
        <w:tab/>
      </w:r>
      <w:r>
        <w:rPr>
          <w:b/>
        </w:rPr>
        <w:tab/>
      </w:r>
      <w:r>
        <w:rPr>
          <w:b/>
        </w:rPr>
        <w:tab/>
      </w:r>
      <w:r>
        <w:rPr>
          <w:b/>
        </w:rPr>
        <w:tab/>
      </w:r>
      <w:r>
        <w:rPr>
          <w:b/>
        </w:rPr>
        <w:tab/>
        <w:t xml:space="preserve">folha </w:t>
      </w:r>
      <w:r w:rsidR="004C7979">
        <w:rPr>
          <w:b/>
        </w:rPr>
        <w:t>44</w:t>
      </w:r>
    </w:p>
    <w:p w14:paraId="2DBDDDD0" w14:textId="0B1657D8" w:rsidR="00F434E0" w:rsidRDefault="005B52CF" w:rsidP="00D4631B">
      <w:pPr>
        <w:pStyle w:val="NormalWeb"/>
        <w:shd w:val="clear" w:color="auto" w:fill="FFFFFF" w:themeFill="background1"/>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 4º </w:t>
      </w:r>
      <w:r w:rsidR="00D4631B">
        <w:rPr>
          <w:rFonts w:ascii="Arial" w:hAnsi="Arial" w:cs="Arial"/>
          <w:color w:val="333333"/>
          <w:sz w:val="21"/>
          <w:szCs w:val="21"/>
        </w:rPr>
        <w:t xml:space="preserve">A Comissão, em </w:t>
      </w:r>
      <w:r>
        <w:rPr>
          <w:rFonts w:ascii="Arial" w:hAnsi="Arial" w:cs="Arial"/>
          <w:color w:val="333333"/>
          <w:sz w:val="21"/>
          <w:szCs w:val="21"/>
        </w:rPr>
        <w:t xml:space="preserve">casos de </w:t>
      </w:r>
      <w:r w:rsidR="008F6110">
        <w:rPr>
          <w:rFonts w:ascii="Arial" w:hAnsi="Arial" w:cs="Arial"/>
          <w:color w:val="333333"/>
          <w:sz w:val="21"/>
          <w:szCs w:val="21"/>
        </w:rPr>
        <w:t>excepcionalidade e por decisão motivada</w:t>
      </w:r>
      <w:r w:rsidR="00D4631B">
        <w:rPr>
          <w:rFonts w:ascii="Arial" w:hAnsi="Arial" w:cs="Arial"/>
          <w:color w:val="333333"/>
          <w:sz w:val="21"/>
          <w:szCs w:val="21"/>
        </w:rPr>
        <w:t xml:space="preserve">, poderá realizar a </w:t>
      </w:r>
      <w:r>
        <w:rPr>
          <w:rFonts w:ascii="Arial" w:hAnsi="Arial" w:cs="Arial"/>
          <w:color w:val="333333"/>
          <w:sz w:val="21"/>
          <w:szCs w:val="21"/>
        </w:rPr>
        <w:t>validação da autodeclaração étnico-racial (heteroidentificação) por avaliação telepresencial/videoconferência</w:t>
      </w:r>
      <w:r w:rsidR="006C7219">
        <w:rPr>
          <w:rFonts w:ascii="Arial" w:hAnsi="Arial" w:cs="Arial"/>
          <w:color w:val="333333"/>
          <w:sz w:val="21"/>
          <w:szCs w:val="21"/>
        </w:rPr>
        <w:t xml:space="preserve">, bem como solicitar </w:t>
      </w:r>
      <w:r>
        <w:rPr>
          <w:rFonts w:ascii="Arial" w:hAnsi="Arial" w:cs="Arial"/>
          <w:color w:val="333333"/>
          <w:sz w:val="21"/>
          <w:szCs w:val="21"/>
        </w:rPr>
        <w:t>arquivos digitalizados</w:t>
      </w:r>
      <w:r w:rsidR="00D4631B">
        <w:rPr>
          <w:rFonts w:ascii="Arial" w:hAnsi="Arial" w:cs="Arial"/>
          <w:color w:val="333333"/>
          <w:sz w:val="21"/>
          <w:szCs w:val="21"/>
        </w:rPr>
        <w:t xml:space="preserve"> de fotos e vídeos</w:t>
      </w:r>
      <w:r>
        <w:rPr>
          <w:rFonts w:ascii="Arial" w:hAnsi="Arial" w:cs="Arial"/>
          <w:color w:val="333333"/>
          <w:sz w:val="21"/>
          <w:szCs w:val="21"/>
        </w:rPr>
        <w:t>.</w:t>
      </w:r>
    </w:p>
    <w:p w14:paraId="0F0C54E6" w14:textId="506907AA" w:rsidR="00084618" w:rsidRDefault="00084618" w:rsidP="00D4631B">
      <w:pPr>
        <w:pStyle w:val="NormalWeb"/>
        <w:shd w:val="clear" w:color="auto" w:fill="FFFFFF" w:themeFill="background1"/>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 5º O candidato que não comparecer, quando convocado, ao procedimento de heteroidentificação será eliminado do concurso público. </w:t>
      </w:r>
      <w:r w:rsidRPr="005B52CF">
        <w:rPr>
          <w:rFonts w:ascii="Arial" w:hAnsi="Arial" w:cs="Arial"/>
          <w:color w:val="333333"/>
          <w:sz w:val="21"/>
          <w:szCs w:val="21"/>
        </w:rPr>
        <w:t xml:space="preserve"> </w:t>
      </w:r>
    </w:p>
    <w:p w14:paraId="16AA3928" w14:textId="14E53952" w:rsidR="00BD27F6" w:rsidRDefault="00BD27F6" w:rsidP="00D4631B">
      <w:pPr>
        <w:pStyle w:val="NormalWeb"/>
        <w:shd w:val="clear" w:color="auto" w:fill="FFFFFF" w:themeFill="background1"/>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 </w:t>
      </w:r>
      <w:r w:rsidR="00084618">
        <w:rPr>
          <w:rFonts w:ascii="Arial" w:hAnsi="Arial" w:cs="Arial"/>
          <w:color w:val="333333"/>
          <w:sz w:val="21"/>
          <w:szCs w:val="21"/>
        </w:rPr>
        <w:t>6</w:t>
      </w:r>
      <w:r>
        <w:rPr>
          <w:rFonts w:ascii="Arial" w:hAnsi="Arial" w:cs="Arial"/>
          <w:color w:val="333333"/>
          <w:sz w:val="21"/>
          <w:szCs w:val="21"/>
        </w:rPr>
        <w:t>º Os candidatos que optarem por concorrer às vagas reservadas à pessoas negras, ainda que tenham obtido nota suficiente para a aprovação na ampla concorrência e satisfizerem as condições de habilitação estabelecidas em edital deverão se submeter ao procedimento de heteroidentificação.</w:t>
      </w:r>
    </w:p>
    <w:p w14:paraId="689E5CC0" w14:textId="3588200C" w:rsidR="00BD27F6" w:rsidRDefault="00BD27F6" w:rsidP="00D4631B">
      <w:pPr>
        <w:pStyle w:val="NormalWeb"/>
        <w:shd w:val="clear" w:color="auto" w:fill="FFFFFF" w:themeFill="background1"/>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 </w:t>
      </w:r>
      <w:r w:rsidR="00084618">
        <w:rPr>
          <w:rFonts w:ascii="Arial" w:hAnsi="Arial" w:cs="Arial"/>
          <w:color w:val="333333"/>
          <w:sz w:val="21"/>
          <w:szCs w:val="21"/>
        </w:rPr>
        <w:t>7</w:t>
      </w:r>
      <w:r>
        <w:rPr>
          <w:rFonts w:ascii="Arial" w:hAnsi="Arial" w:cs="Arial"/>
          <w:color w:val="333333"/>
          <w:sz w:val="21"/>
          <w:szCs w:val="21"/>
        </w:rPr>
        <w:t>º Será convocada para o procedimento de heteroidentificação, no mínimo, a quantidade equivalente a três vezes o número de vagas reservadas às pessoas negras previstas no edita, ou dez candidatos, o que for maior, resguardando as condições de aprovação estabelecidas no edital do concurso.</w:t>
      </w:r>
    </w:p>
    <w:p w14:paraId="424244A0" w14:textId="182941E1" w:rsidR="00B32EB4" w:rsidRDefault="00B32EB4" w:rsidP="00D4631B">
      <w:pPr>
        <w:pStyle w:val="NormalWeb"/>
        <w:shd w:val="clear" w:color="auto" w:fill="FFFFFF" w:themeFill="background1"/>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 </w:t>
      </w:r>
      <w:r>
        <w:rPr>
          <w:rFonts w:ascii="Arial" w:hAnsi="Arial" w:cs="Arial"/>
          <w:color w:val="333333"/>
          <w:sz w:val="21"/>
          <w:szCs w:val="21"/>
        </w:rPr>
        <w:t>8</w:t>
      </w:r>
      <w:r>
        <w:rPr>
          <w:rFonts w:ascii="Arial" w:hAnsi="Arial" w:cs="Arial"/>
          <w:color w:val="333333"/>
          <w:sz w:val="21"/>
          <w:szCs w:val="21"/>
        </w:rPr>
        <w:t>º</w:t>
      </w:r>
      <w:r>
        <w:rPr>
          <w:rFonts w:ascii="Arial" w:hAnsi="Arial" w:cs="Arial"/>
          <w:color w:val="333333"/>
          <w:sz w:val="21"/>
          <w:szCs w:val="21"/>
        </w:rPr>
        <w:t xml:space="preserve"> O procedimento de </w:t>
      </w:r>
      <w:r w:rsidR="0013596F">
        <w:rPr>
          <w:rFonts w:ascii="Arial" w:hAnsi="Arial" w:cs="Arial"/>
          <w:color w:val="333333"/>
          <w:sz w:val="21"/>
          <w:szCs w:val="21"/>
        </w:rPr>
        <w:t>heteroidentificação poderá realizar registros como filmagens e fotografias, os quais serão utilizados na análise de eventuais recursos interpostos pelos candidatos.</w:t>
      </w:r>
    </w:p>
    <w:p w14:paraId="0AEF3A97" w14:textId="1B24D659" w:rsidR="0013596F" w:rsidRDefault="0013596F" w:rsidP="00D4631B">
      <w:pPr>
        <w:pStyle w:val="NormalWeb"/>
        <w:shd w:val="clear" w:color="auto" w:fill="FFFFFF" w:themeFill="background1"/>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I – O candidato que </w:t>
      </w:r>
      <w:r w:rsidR="004A374C">
        <w:rPr>
          <w:rFonts w:ascii="Arial" w:hAnsi="Arial" w:cs="Arial"/>
          <w:color w:val="333333"/>
          <w:sz w:val="21"/>
          <w:szCs w:val="21"/>
        </w:rPr>
        <w:t>recusar a realização dos registros para o procedimento de heteroidentificação para fins de validação, será eliminado (a) do concurso público.</w:t>
      </w:r>
    </w:p>
    <w:p w14:paraId="4BE4C940" w14:textId="032702D7"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Art. </w:t>
      </w:r>
      <w:r w:rsidR="004B7AEF">
        <w:rPr>
          <w:rFonts w:ascii="Arial" w:hAnsi="Arial" w:cs="Arial"/>
          <w:color w:val="333333"/>
          <w:sz w:val="21"/>
          <w:szCs w:val="21"/>
        </w:rPr>
        <w:t>9º</w:t>
      </w:r>
      <w:r>
        <w:rPr>
          <w:rFonts w:ascii="Arial" w:hAnsi="Arial" w:cs="Arial"/>
          <w:color w:val="333333"/>
          <w:sz w:val="21"/>
          <w:szCs w:val="21"/>
        </w:rPr>
        <w:t xml:space="preserve"> Os candidatos com </w:t>
      </w:r>
      <w:r w:rsidRPr="0015567E">
        <w:rPr>
          <w:rFonts w:ascii="Arial" w:hAnsi="Arial" w:cs="Arial"/>
          <w:color w:val="333333"/>
          <w:sz w:val="21"/>
          <w:szCs w:val="21"/>
        </w:rPr>
        <w:t>deficiência</w:t>
      </w:r>
      <w:r>
        <w:rPr>
          <w:rFonts w:ascii="Arial" w:hAnsi="Arial" w:cs="Arial"/>
          <w:color w:val="333333"/>
          <w:sz w:val="21"/>
          <w:szCs w:val="21"/>
        </w:rPr>
        <w:t xml:space="preserve"> que também se enquadrem na </w:t>
      </w:r>
      <w:r w:rsidR="00B32F5B" w:rsidRPr="003A022A">
        <w:rPr>
          <w:rFonts w:ascii="Arial" w:hAnsi="Arial" w:cs="Arial"/>
          <w:sz w:val="21"/>
          <w:szCs w:val="21"/>
        </w:rPr>
        <w:t xml:space="preserve">Lei </w:t>
      </w:r>
      <w:r w:rsidR="00B32F5B">
        <w:rPr>
          <w:rFonts w:ascii="Arial" w:hAnsi="Arial" w:cs="Arial"/>
          <w:sz w:val="21"/>
          <w:szCs w:val="21"/>
        </w:rPr>
        <w:t xml:space="preserve">Complementar </w:t>
      </w:r>
      <w:r w:rsidR="00B32F5B" w:rsidRPr="003A022A">
        <w:rPr>
          <w:rFonts w:ascii="Arial" w:hAnsi="Arial" w:cs="Arial"/>
          <w:sz w:val="21"/>
          <w:szCs w:val="21"/>
        </w:rPr>
        <w:t>nº 1.</w:t>
      </w:r>
      <w:r w:rsidR="00B32F5B">
        <w:rPr>
          <w:rFonts w:ascii="Arial" w:hAnsi="Arial" w:cs="Arial"/>
          <w:sz w:val="21"/>
          <w:szCs w:val="21"/>
        </w:rPr>
        <w:t>116</w:t>
      </w:r>
      <w:r w:rsidR="00B32F5B" w:rsidRPr="003A022A">
        <w:rPr>
          <w:rFonts w:ascii="Arial" w:hAnsi="Arial" w:cs="Arial"/>
          <w:sz w:val="21"/>
          <w:szCs w:val="21"/>
        </w:rPr>
        <w:t xml:space="preserve">, de </w:t>
      </w:r>
      <w:r w:rsidR="00B32F5B">
        <w:rPr>
          <w:rFonts w:ascii="Arial" w:hAnsi="Arial" w:cs="Arial"/>
          <w:sz w:val="21"/>
          <w:szCs w:val="21"/>
        </w:rPr>
        <w:t>09</w:t>
      </w:r>
      <w:r w:rsidR="00B32F5B" w:rsidRPr="003A022A">
        <w:rPr>
          <w:rFonts w:ascii="Arial" w:hAnsi="Arial" w:cs="Arial"/>
          <w:sz w:val="21"/>
          <w:szCs w:val="21"/>
        </w:rPr>
        <w:t xml:space="preserve"> de </w:t>
      </w:r>
      <w:r w:rsidR="00B32F5B">
        <w:rPr>
          <w:rFonts w:ascii="Arial" w:hAnsi="Arial" w:cs="Arial"/>
          <w:sz w:val="21"/>
          <w:szCs w:val="21"/>
        </w:rPr>
        <w:t>abril</w:t>
      </w:r>
      <w:r w:rsidR="00B32F5B" w:rsidRPr="003A022A">
        <w:rPr>
          <w:rFonts w:ascii="Arial" w:hAnsi="Arial" w:cs="Arial"/>
          <w:sz w:val="21"/>
          <w:szCs w:val="21"/>
        </w:rPr>
        <w:t xml:space="preserve"> de 20</w:t>
      </w:r>
      <w:r w:rsidR="00B32F5B">
        <w:rPr>
          <w:rFonts w:ascii="Arial" w:hAnsi="Arial" w:cs="Arial"/>
          <w:sz w:val="21"/>
          <w:szCs w:val="21"/>
        </w:rPr>
        <w:t>2</w:t>
      </w:r>
      <w:r w:rsidR="00B32F5B" w:rsidRPr="003A022A">
        <w:rPr>
          <w:rFonts w:ascii="Arial" w:hAnsi="Arial" w:cs="Arial"/>
          <w:sz w:val="21"/>
          <w:szCs w:val="21"/>
        </w:rPr>
        <w:t>1</w:t>
      </w:r>
      <w:r>
        <w:rPr>
          <w:rFonts w:ascii="Arial" w:hAnsi="Arial" w:cs="Arial"/>
          <w:color w:val="333333"/>
          <w:sz w:val="21"/>
          <w:szCs w:val="21"/>
        </w:rPr>
        <w:t>, e no artigo 3º deste decreto poderão se inscrever concomitantemente para concorrer às vagas reservadas para pessoas com deficiência nos termos da legislação vigente.</w:t>
      </w:r>
    </w:p>
    <w:p w14:paraId="23097B90" w14:textId="77777777"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Parágrafo único. Caso seja aprovado nas duas listas, o candidato será nomeado por aquela em que estiver melhor classificado, ficando automaticamente excluído da outra, nomeando-se, em seu lugar, o candidato subsequente, respeitada a ordem de classificação.</w:t>
      </w:r>
    </w:p>
    <w:p w14:paraId="3DD5F896" w14:textId="46F04D23"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Art. 1</w:t>
      </w:r>
      <w:r w:rsidR="004B7AEF">
        <w:rPr>
          <w:rFonts w:ascii="Arial" w:hAnsi="Arial" w:cs="Arial"/>
          <w:color w:val="333333"/>
          <w:sz w:val="21"/>
          <w:szCs w:val="21"/>
        </w:rPr>
        <w:t>0</w:t>
      </w:r>
      <w:r>
        <w:rPr>
          <w:rFonts w:ascii="Arial" w:hAnsi="Arial" w:cs="Arial"/>
          <w:color w:val="333333"/>
          <w:sz w:val="21"/>
          <w:szCs w:val="21"/>
        </w:rPr>
        <w:t>. Os candidatos que optarem pela reserva de vagas de que trata a </w:t>
      </w:r>
      <w:r w:rsidRPr="004E1579">
        <w:rPr>
          <w:rFonts w:ascii="Arial" w:hAnsi="Arial" w:cs="Arial"/>
          <w:sz w:val="21"/>
          <w:szCs w:val="21"/>
        </w:rPr>
        <w:t>Lei</w:t>
      </w:r>
      <w:r w:rsidR="004E1579">
        <w:rPr>
          <w:rFonts w:ascii="Arial" w:hAnsi="Arial" w:cs="Arial"/>
          <w:sz w:val="21"/>
          <w:szCs w:val="21"/>
        </w:rPr>
        <w:t xml:space="preserve"> Complementar</w:t>
      </w:r>
      <w:r w:rsidRPr="004E1579">
        <w:rPr>
          <w:rFonts w:ascii="Arial" w:hAnsi="Arial" w:cs="Arial"/>
          <w:sz w:val="21"/>
          <w:szCs w:val="21"/>
        </w:rPr>
        <w:t xml:space="preserve"> nº 1</w:t>
      </w:r>
      <w:r w:rsidR="004E1579">
        <w:rPr>
          <w:rFonts w:ascii="Arial" w:hAnsi="Arial" w:cs="Arial"/>
          <w:sz w:val="21"/>
          <w:szCs w:val="21"/>
        </w:rPr>
        <w:t>.116</w:t>
      </w:r>
      <w:r w:rsidRPr="004E1579">
        <w:rPr>
          <w:rFonts w:ascii="Arial" w:hAnsi="Arial" w:cs="Arial"/>
          <w:sz w:val="21"/>
          <w:szCs w:val="21"/>
        </w:rPr>
        <w:t>, de</w:t>
      </w:r>
      <w:r w:rsidR="004E1579">
        <w:rPr>
          <w:rFonts w:ascii="Arial" w:hAnsi="Arial" w:cs="Arial"/>
          <w:sz w:val="21"/>
          <w:szCs w:val="21"/>
        </w:rPr>
        <w:t xml:space="preserve"> 09 de abril de 2021</w:t>
      </w:r>
      <w:r>
        <w:rPr>
          <w:rFonts w:ascii="Arial" w:hAnsi="Arial" w:cs="Arial"/>
          <w:color w:val="333333"/>
          <w:sz w:val="21"/>
          <w:szCs w:val="21"/>
        </w:rPr>
        <w:t>, e este decreto concorrerão concomitantemente às vagas reservadas e às vagas destinadas à ampla concorrência, de acordo com a sua classificação no concurso.</w:t>
      </w:r>
    </w:p>
    <w:p w14:paraId="54AE71F3" w14:textId="77777777"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1º Em caso de desistência de candidato inscrito em vaga reservada, esta será preenchida pelo candidato posteriormente classificado e igualmente inscrito na reserva de vagas.</w:t>
      </w:r>
    </w:p>
    <w:p w14:paraId="435660DA" w14:textId="419DBE01"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2º Na hipótese de não haver número suficiente de candidatos aprovados para ocupar as vagas reservadas, as vagas remanescentes serão revertidas para a ampla concorrência e preenchidas pelos demais candidatos aprovados, observada a ordem de classificação.</w:t>
      </w:r>
    </w:p>
    <w:p w14:paraId="63CE6269" w14:textId="2D7CD543"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Art. 1</w:t>
      </w:r>
      <w:r w:rsidR="004B7AEF">
        <w:rPr>
          <w:rFonts w:ascii="Arial" w:hAnsi="Arial" w:cs="Arial"/>
          <w:color w:val="333333"/>
          <w:sz w:val="21"/>
          <w:szCs w:val="21"/>
        </w:rPr>
        <w:t>1</w:t>
      </w:r>
      <w:r>
        <w:rPr>
          <w:rFonts w:ascii="Arial" w:hAnsi="Arial" w:cs="Arial"/>
          <w:color w:val="333333"/>
          <w:sz w:val="21"/>
          <w:szCs w:val="21"/>
        </w:rPr>
        <w:t>. A publicação do resultado definitivo do concurso público será feita em 3 (três) listas, na seguinte conformidade:</w:t>
      </w:r>
      <w:r w:rsidR="004E1579">
        <w:rPr>
          <w:rFonts w:ascii="Arial" w:hAnsi="Arial" w:cs="Arial"/>
          <w:color w:val="333333"/>
          <w:sz w:val="21"/>
          <w:szCs w:val="21"/>
        </w:rPr>
        <w:t xml:space="preserve"> </w:t>
      </w:r>
    </w:p>
    <w:p w14:paraId="7FA24077" w14:textId="1C8F92F2"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I – </w:t>
      </w:r>
      <w:r w:rsidR="00B32EB4">
        <w:rPr>
          <w:rFonts w:ascii="Arial" w:hAnsi="Arial" w:cs="Arial"/>
          <w:color w:val="333333"/>
          <w:sz w:val="21"/>
          <w:szCs w:val="21"/>
        </w:rPr>
        <w:t>Lista</w:t>
      </w:r>
      <w:r>
        <w:rPr>
          <w:rFonts w:ascii="Arial" w:hAnsi="Arial" w:cs="Arial"/>
          <w:color w:val="333333"/>
          <w:sz w:val="21"/>
          <w:szCs w:val="21"/>
        </w:rPr>
        <w:t xml:space="preserve"> geral, com classificação dos candidatos aprovados, inclusive das pessoas negras e das pessoas com deficiência, na forma da legislação específica;</w:t>
      </w:r>
      <w:r w:rsidR="004E1579">
        <w:rPr>
          <w:rFonts w:ascii="Arial" w:hAnsi="Arial" w:cs="Arial"/>
          <w:color w:val="333333"/>
          <w:sz w:val="21"/>
          <w:szCs w:val="21"/>
        </w:rPr>
        <w:t xml:space="preserve"> </w:t>
      </w:r>
    </w:p>
    <w:p w14:paraId="0E900BC5" w14:textId="199A706F"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II – </w:t>
      </w:r>
      <w:r w:rsidR="00B32EB4">
        <w:rPr>
          <w:rFonts w:ascii="Arial" w:hAnsi="Arial" w:cs="Arial"/>
          <w:color w:val="333333"/>
          <w:sz w:val="21"/>
          <w:szCs w:val="21"/>
        </w:rPr>
        <w:t>Lista</w:t>
      </w:r>
      <w:r>
        <w:rPr>
          <w:rFonts w:ascii="Arial" w:hAnsi="Arial" w:cs="Arial"/>
          <w:color w:val="333333"/>
          <w:sz w:val="21"/>
          <w:szCs w:val="21"/>
        </w:rPr>
        <w:t xml:space="preserve"> específica, com a classificação das pessoas com deficiência aprovadas</w:t>
      </w:r>
      <w:r w:rsidR="006E0B40">
        <w:rPr>
          <w:rFonts w:ascii="Arial" w:hAnsi="Arial" w:cs="Arial"/>
          <w:color w:val="333333"/>
          <w:sz w:val="21"/>
          <w:szCs w:val="21"/>
        </w:rPr>
        <w:t>, na forma da legislação específica</w:t>
      </w:r>
      <w:r>
        <w:rPr>
          <w:rFonts w:ascii="Arial" w:hAnsi="Arial" w:cs="Arial"/>
          <w:color w:val="333333"/>
          <w:sz w:val="21"/>
          <w:szCs w:val="21"/>
        </w:rPr>
        <w:t>;</w:t>
      </w:r>
      <w:r w:rsidR="004E1579">
        <w:rPr>
          <w:rFonts w:ascii="Arial" w:hAnsi="Arial" w:cs="Arial"/>
          <w:color w:val="333333"/>
          <w:sz w:val="21"/>
          <w:szCs w:val="21"/>
        </w:rPr>
        <w:t xml:space="preserve"> </w:t>
      </w:r>
    </w:p>
    <w:p w14:paraId="4EBE6EEA" w14:textId="77777777" w:rsidR="004A374C" w:rsidRDefault="004A374C" w:rsidP="00BB1B0B">
      <w:pPr>
        <w:pStyle w:val="NormalWeb"/>
        <w:spacing w:before="0" w:beforeAutospacing="0" w:after="225" w:afterAutospacing="0"/>
        <w:ind w:left="567"/>
        <w:jc w:val="both"/>
        <w:rPr>
          <w:rFonts w:ascii="Arial" w:hAnsi="Arial" w:cs="Arial"/>
          <w:color w:val="333333"/>
          <w:sz w:val="21"/>
          <w:szCs w:val="21"/>
        </w:rPr>
      </w:pPr>
    </w:p>
    <w:p w14:paraId="15E9238D" w14:textId="77777777" w:rsidR="004A374C" w:rsidRDefault="004A374C" w:rsidP="00BB1B0B">
      <w:pPr>
        <w:pStyle w:val="NormalWeb"/>
        <w:spacing w:before="0" w:beforeAutospacing="0" w:after="225" w:afterAutospacing="0"/>
        <w:ind w:left="567"/>
        <w:jc w:val="both"/>
        <w:rPr>
          <w:rFonts w:ascii="Arial" w:hAnsi="Arial" w:cs="Arial"/>
          <w:color w:val="333333"/>
          <w:sz w:val="21"/>
          <w:szCs w:val="21"/>
        </w:rPr>
      </w:pPr>
    </w:p>
    <w:p w14:paraId="6E9603A0" w14:textId="77777777" w:rsidR="004A374C" w:rsidRDefault="004A374C" w:rsidP="00BB1B0B">
      <w:pPr>
        <w:pStyle w:val="NormalWeb"/>
        <w:spacing w:before="0" w:beforeAutospacing="0" w:after="225" w:afterAutospacing="0"/>
        <w:ind w:left="567"/>
        <w:jc w:val="both"/>
        <w:rPr>
          <w:rFonts w:ascii="Arial" w:hAnsi="Arial" w:cs="Arial"/>
          <w:color w:val="333333"/>
          <w:sz w:val="21"/>
          <w:szCs w:val="21"/>
        </w:rPr>
      </w:pPr>
    </w:p>
    <w:p w14:paraId="6E343483" w14:textId="54693E2E" w:rsidR="004A374C" w:rsidRPr="00D05483" w:rsidRDefault="004A374C" w:rsidP="004A374C">
      <w:pPr>
        <w:ind w:firstLine="567"/>
        <w:jc w:val="both"/>
        <w:rPr>
          <w:b/>
        </w:rPr>
      </w:pPr>
      <w:r>
        <w:rPr>
          <w:b/>
        </w:rPr>
        <w:t>P.A. nº 182/2020-63</w:t>
      </w:r>
      <w:r>
        <w:rPr>
          <w:b/>
        </w:rPr>
        <w:tab/>
      </w:r>
      <w:r>
        <w:rPr>
          <w:b/>
        </w:rPr>
        <w:tab/>
      </w:r>
      <w:r>
        <w:rPr>
          <w:b/>
        </w:rPr>
        <w:tab/>
      </w:r>
      <w:r>
        <w:rPr>
          <w:b/>
        </w:rPr>
        <w:tab/>
      </w:r>
      <w:r>
        <w:rPr>
          <w:b/>
        </w:rPr>
        <w:tab/>
      </w:r>
      <w:r>
        <w:rPr>
          <w:b/>
        </w:rPr>
        <w:tab/>
      </w:r>
      <w:r>
        <w:rPr>
          <w:b/>
        </w:rPr>
        <w:tab/>
      </w:r>
      <w:r>
        <w:rPr>
          <w:b/>
        </w:rPr>
        <w:tab/>
      </w:r>
      <w:r>
        <w:rPr>
          <w:b/>
        </w:rPr>
        <w:tab/>
        <w:t xml:space="preserve">folha </w:t>
      </w:r>
      <w:r w:rsidR="004C7979">
        <w:rPr>
          <w:b/>
        </w:rPr>
        <w:t>45</w:t>
      </w:r>
    </w:p>
    <w:p w14:paraId="41E38075" w14:textId="77777777" w:rsidR="004A374C" w:rsidRDefault="004A374C" w:rsidP="00BB1B0B">
      <w:pPr>
        <w:pStyle w:val="NormalWeb"/>
        <w:spacing w:before="0" w:beforeAutospacing="0" w:after="225" w:afterAutospacing="0"/>
        <w:ind w:left="567"/>
        <w:jc w:val="both"/>
        <w:rPr>
          <w:rFonts w:ascii="Arial" w:hAnsi="Arial" w:cs="Arial"/>
          <w:color w:val="333333"/>
          <w:sz w:val="21"/>
          <w:szCs w:val="21"/>
        </w:rPr>
      </w:pPr>
    </w:p>
    <w:p w14:paraId="472045D4" w14:textId="0C15F84E"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III – </w:t>
      </w:r>
      <w:r w:rsidR="00B32EB4">
        <w:rPr>
          <w:rFonts w:ascii="Arial" w:hAnsi="Arial" w:cs="Arial"/>
          <w:color w:val="333333"/>
          <w:sz w:val="21"/>
          <w:szCs w:val="21"/>
        </w:rPr>
        <w:t>L</w:t>
      </w:r>
      <w:r>
        <w:rPr>
          <w:rFonts w:ascii="Arial" w:hAnsi="Arial" w:cs="Arial"/>
          <w:color w:val="333333"/>
          <w:sz w:val="21"/>
          <w:szCs w:val="21"/>
        </w:rPr>
        <w:t>ista específica, com a classificação das pessoas negras aprovadas</w:t>
      </w:r>
      <w:r w:rsidR="006E0B40">
        <w:rPr>
          <w:rFonts w:ascii="Arial" w:hAnsi="Arial" w:cs="Arial"/>
          <w:color w:val="333333"/>
          <w:sz w:val="21"/>
          <w:szCs w:val="21"/>
        </w:rPr>
        <w:t>, na forma da legislação específica</w:t>
      </w:r>
      <w:r>
        <w:rPr>
          <w:rFonts w:ascii="Arial" w:hAnsi="Arial" w:cs="Arial"/>
          <w:color w:val="333333"/>
          <w:sz w:val="21"/>
          <w:szCs w:val="21"/>
        </w:rPr>
        <w:t>.</w:t>
      </w:r>
      <w:r w:rsidR="004E1579">
        <w:rPr>
          <w:rFonts w:ascii="Arial" w:hAnsi="Arial" w:cs="Arial"/>
          <w:color w:val="333333"/>
          <w:sz w:val="21"/>
          <w:szCs w:val="21"/>
        </w:rPr>
        <w:t xml:space="preserve"> </w:t>
      </w:r>
    </w:p>
    <w:p w14:paraId="3C23B7DF" w14:textId="65308FDD"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1º Por ocasião da nomeação, o candidato que optou pela reserva de vagas, mas que tenha obtido pontuação final para nomeação pela lista geral, terá seu nome excluído da lista específica, devendo ser nomeado, no seu lugar, o candidato subsequente da respectiva lista específica.</w:t>
      </w:r>
      <w:r w:rsidR="004E1579">
        <w:rPr>
          <w:rFonts w:ascii="Arial" w:hAnsi="Arial" w:cs="Arial"/>
          <w:color w:val="333333"/>
          <w:sz w:val="21"/>
          <w:szCs w:val="21"/>
        </w:rPr>
        <w:t xml:space="preserve"> </w:t>
      </w:r>
    </w:p>
    <w:p w14:paraId="4151C865" w14:textId="2588B991"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2º O candidato que não obteve pontuação final para nomeação pela lista geral, mas a obteve para nomeação, concomitantemente, em ambas as listas específicas, será nomeado dentro das vagas destinadas aos negros e terá seu nome excluído da lista das pessoas com deficiência.</w:t>
      </w:r>
      <w:r w:rsidR="004E1579">
        <w:rPr>
          <w:rFonts w:ascii="Arial" w:hAnsi="Arial" w:cs="Arial"/>
          <w:color w:val="333333"/>
          <w:sz w:val="21"/>
          <w:szCs w:val="21"/>
        </w:rPr>
        <w:t xml:space="preserve"> </w:t>
      </w:r>
    </w:p>
    <w:p w14:paraId="7981911F" w14:textId="3B444988"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 3º Na hipótese de concurso público em que, em uma determinada fase, sejam convocados apenas os candidatos correspondentes ao </w:t>
      </w:r>
      <w:r w:rsidR="00894A6B">
        <w:rPr>
          <w:rFonts w:ascii="Arial" w:hAnsi="Arial" w:cs="Arial"/>
          <w:color w:val="333333"/>
          <w:sz w:val="21"/>
          <w:szCs w:val="21"/>
        </w:rPr>
        <w:t>número</w:t>
      </w:r>
      <w:r>
        <w:rPr>
          <w:rFonts w:ascii="Arial" w:hAnsi="Arial" w:cs="Arial"/>
          <w:color w:val="333333"/>
          <w:sz w:val="21"/>
          <w:szCs w:val="21"/>
        </w:rPr>
        <w:t xml:space="preserve"> de vagas, será aplicado o disposto nos §§ 1º e 2º deste artigo na referida fase, aplicando-se a mesma regra para os concursos com previsão de etapa prévia de curso de formação e/ou sindicância da vida pregressa, ou outro equivalente.</w:t>
      </w:r>
      <w:r w:rsidR="004E1579">
        <w:rPr>
          <w:rFonts w:ascii="Arial" w:hAnsi="Arial" w:cs="Arial"/>
          <w:color w:val="333333"/>
          <w:sz w:val="21"/>
          <w:szCs w:val="21"/>
        </w:rPr>
        <w:t xml:space="preserve"> </w:t>
      </w:r>
    </w:p>
    <w:p w14:paraId="7AA94892" w14:textId="37C4409C"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Art. 1</w:t>
      </w:r>
      <w:r w:rsidR="004B7AEF">
        <w:rPr>
          <w:rFonts w:ascii="Arial" w:hAnsi="Arial" w:cs="Arial"/>
          <w:color w:val="333333"/>
          <w:sz w:val="21"/>
          <w:szCs w:val="21"/>
        </w:rPr>
        <w:t>2</w:t>
      </w:r>
      <w:r>
        <w:rPr>
          <w:rFonts w:ascii="Arial" w:hAnsi="Arial" w:cs="Arial"/>
          <w:color w:val="333333"/>
          <w:sz w:val="21"/>
          <w:szCs w:val="21"/>
        </w:rPr>
        <w:t>. A nomeação dos candidatos aprovados, quando fracionada, respeitará os critérios de alternância e proporcionalidade, considerando a relação entre o número total de vagas e o número de vagas reservadas a candidatos com deficiência e a candidatos negros</w:t>
      </w:r>
      <w:r w:rsidR="009056E1">
        <w:rPr>
          <w:rFonts w:ascii="Arial" w:hAnsi="Arial" w:cs="Arial"/>
          <w:color w:val="333333"/>
          <w:sz w:val="21"/>
          <w:szCs w:val="21"/>
        </w:rPr>
        <w:t xml:space="preserve"> e</w:t>
      </w:r>
      <w:r>
        <w:rPr>
          <w:rFonts w:ascii="Arial" w:hAnsi="Arial" w:cs="Arial"/>
          <w:color w:val="333333"/>
          <w:sz w:val="21"/>
          <w:szCs w:val="21"/>
        </w:rPr>
        <w:t xml:space="preserve"> negras, salvo quando se tratar de empregos públicos, hipótese em que, obrigatoriamente, deverão ser preenchidas primeiramente as vagas destinadas às pessoas com deficiência, nos termos do artigo 93 da </w:t>
      </w:r>
      <w:r w:rsidRPr="004E1579">
        <w:rPr>
          <w:rFonts w:ascii="Arial" w:hAnsi="Arial" w:cs="Arial"/>
          <w:sz w:val="21"/>
          <w:szCs w:val="21"/>
        </w:rPr>
        <w:t>Lei Federal nº 8.213, de 24 de julho de 1991</w:t>
      </w:r>
      <w:r>
        <w:rPr>
          <w:rFonts w:ascii="Arial" w:hAnsi="Arial" w:cs="Arial"/>
          <w:color w:val="333333"/>
          <w:sz w:val="21"/>
          <w:szCs w:val="21"/>
        </w:rPr>
        <w:t>.</w:t>
      </w:r>
    </w:p>
    <w:p w14:paraId="4B52020C" w14:textId="448D5443"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 1º </w:t>
      </w:r>
      <w:r w:rsidR="009056E1">
        <w:rPr>
          <w:rFonts w:ascii="Arial" w:hAnsi="Arial" w:cs="Arial"/>
          <w:color w:val="333333"/>
          <w:sz w:val="21"/>
          <w:szCs w:val="21"/>
        </w:rPr>
        <w:t>A exclusivo critério de conveniência e oportunidade da Administração, na hipótese de nomeação de candidatos além do número de vagas previsto no edital, deverá ser respeitado o disposto no “caput" e no § 1º do artigo 1</w:t>
      </w:r>
      <w:r w:rsidR="004E1579">
        <w:rPr>
          <w:rFonts w:ascii="Arial" w:hAnsi="Arial" w:cs="Arial"/>
          <w:color w:val="333333"/>
          <w:sz w:val="21"/>
          <w:szCs w:val="21"/>
        </w:rPr>
        <w:t>1</w:t>
      </w:r>
      <w:r w:rsidR="009056E1">
        <w:rPr>
          <w:rFonts w:ascii="Arial" w:hAnsi="Arial" w:cs="Arial"/>
          <w:color w:val="333333"/>
          <w:sz w:val="21"/>
          <w:szCs w:val="21"/>
        </w:rPr>
        <w:t xml:space="preserve"> deste decreto, calculando-se a proporção pelo número total de nomeações autorizadas.</w:t>
      </w:r>
    </w:p>
    <w:p w14:paraId="24256DB0" w14:textId="6EA3F513"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 2º </w:t>
      </w:r>
      <w:r w:rsidR="009056E1">
        <w:rPr>
          <w:rFonts w:ascii="Arial" w:hAnsi="Arial" w:cs="Arial"/>
          <w:color w:val="333333"/>
          <w:sz w:val="21"/>
          <w:szCs w:val="21"/>
        </w:rPr>
        <w:t>Na hipótese do § 1º deste artigo, caso o candidato já tenha sido nomeado anteriormente pela lista específica a que refere o inciso II ou o inciso III, será convocado o próximo classificado da lista prevista no inciso I, todos do “caput” do artigo 1</w:t>
      </w:r>
      <w:r w:rsidR="002832FC">
        <w:rPr>
          <w:rFonts w:ascii="Arial" w:hAnsi="Arial" w:cs="Arial"/>
          <w:color w:val="333333"/>
          <w:sz w:val="21"/>
          <w:szCs w:val="21"/>
        </w:rPr>
        <w:t>1</w:t>
      </w:r>
      <w:r w:rsidR="009056E1">
        <w:rPr>
          <w:rFonts w:ascii="Arial" w:hAnsi="Arial" w:cs="Arial"/>
          <w:color w:val="333333"/>
          <w:sz w:val="21"/>
          <w:szCs w:val="21"/>
        </w:rPr>
        <w:t xml:space="preserve"> deste decreto.</w:t>
      </w:r>
    </w:p>
    <w:p w14:paraId="1DC2303D" w14:textId="1871A0EC"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Seção II</w:t>
      </w:r>
    </w:p>
    <w:p w14:paraId="3D83CBC1" w14:textId="1080225F"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Da Verificação da Conformidade das Situações com a Política</w:t>
      </w:r>
      <w:r w:rsidR="00B631BE">
        <w:rPr>
          <w:rFonts w:ascii="Arial" w:hAnsi="Arial" w:cs="Arial"/>
          <w:color w:val="333333"/>
          <w:sz w:val="21"/>
          <w:szCs w:val="21"/>
        </w:rPr>
        <w:t xml:space="preserve"> </w:t>
      </w:r>
      <w:r>
        <w:rPr>
          <w:rFonts w:ascii="Arial" w:hAnsi="Arial" w:cs="Arial"/>
          <w:color w:val="333333"/>
          <w:sz w:val="21"/>
          <w:szCs w:val="21"/>
        </w:rPr>
        <w:t>Pública de Cotas Raciais de que trata a </w:t>
      </w:r>
      <w:r w:rsidRPr="00B631BE">
        <w:rPr>
          <w:rFonts w:ascii="Arial" w:hAnsi="Arial" w:cs="Arial"/>
          <w:sz w:val="21"/>
          <w:szCs w:val="21"/>
        </w:rPr>
        <w:t xml:space="preserve">Lei </w:t>
      </w:r>
      <w:r w:rsidR="004E1579">
        <w:rPr>
          <w:rFonts w:ascii="Arial" w:hAnsi="Arial" w:cs="Arial"/>
          <w:sz w:val="21"/>
          <w:szCs w:val="21"/>
        </w:rPr>
        <w:t xml:space="preserve">Complementar </w:t>
      </w:r>
      <w:r w:rsidRPr="00B631BE">
        <w:rPr>
          <w:rFonts w:ascii="Arial" w:hAnsi="Arial" w:cs="Arial"/>
          <w:sz w:val="21"/>
          <w:szCs w:val="21"/>
        </w:rPr>
        <w:t xml:space="preserve">nº </w:t>
      </w:r>
      <w:r w:rsidR="002832FC">
        <w:rPr>
          <w:rFonts w:ascii="Arial" w:hAnsi="Arial" w:cs="Arial"/>
          <w:sz w:val="21"/>
          <w:szCs w:val="21"/>
        </w:rPr>
        <w:t>1.116, de 09 de abril de 2021.</w:t>
      </w:r>
    </w:p>
    <w:p w14:paraId="042C8362" w14:textId="4B4369FE"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Art. 1</w:t>
      </w:r>
      <w:r w:rsidR="004B7AEF">
        <w:rPr>
          <w:rFonts w:ascii="Arial" w:hAnsi="Arial" w:cs="Arial"/>
          <w:color w:val="333333"/>
          <w:sz w:val="21"/>
          <w:szCs w:val="21"/>
        </w:rPr>
        <w:t>3</w:t>
      </w:r>
      <w:r>
        <w:rPr>
          <w:rFonts w:ascii="Arial" w:hAnsi="Arial" w:cs="Arial"/>
          <w:color w:val="333333"/>
          <w:sz w:val="21"/>
          <w:szCs w:val="21"/>
        </w:rPr>
        <w:t>. A verificação da conformidade das situações com a Política Pública de Cotas Raciais de que trata a </w:t>
      </w:r>
      <w:r w:rsidR="00405B6B" w:rsidRPr="00B631BE">
        <w:rPr>
          <w:rFonts w:ascii="Arial" w:hAnsi="Arial" w:cs="Arial"/>
          <w:sz w:val="21"/>
          <w:szCs w:val="21"/>
        </w:rPr>
        <w:t xml:space="preserve">Lei </w:t>
      </w:r>
      <w:r w:rsidR="00405B6B">
        <w:rPr>
          <w:rFonts w:ascii="Arial" w:hAnsi="Arial" w:cs="Arial"/>
          <w:sz w:val="21"/>
          <w:szCs w:val="21"/>
        </w:rPr>
        <w:t xml:space="preserve">Complementar </w:t>
      </w:r>
      <w:r w:rsidR="00405B6B" w:rsidRPr="00B631BE">
        <w:rPr>
          <w:rFonts w:ascii="Arial" w:hAnsi="Arial" w:cs="Arial"/>
          <w:sz w:val="21"/>
          <w:szCs w:val="21"/>
        </w:rPr>
        <w:t xml:space="preserve">nº </w:t>
      </w:r>
      <w:r w:rsidR="00405B6B">
        <w:rPr>
          <w:rFonts w:ascii="Arial" w:hAnsi="Arial" w:cs="Arial"/>
          <w:sz w:val="21"/>
          <w:szCs w:val="21"/>
        </w:rPr>
        <w:t>1.116, de 09 de abril de 2021</w:t>
      </w:r>
      <w:r>
        <w:rPr>
          <w:rFonts w:ascii="Arial" w:hAnsi="Arial" w:cs="Arial"/>
          <w:color w:val="333333"/>
          <w:sz w:val="21"/>
          <w:szCs w:val="21"/>
        </w:rPr>
        <w:t>, dar-se-á mediante procedimento de análise da correspondência entre a autodeclaração</w:t>
      </w:r>
      <w:r w:rsidR="00C96231">
        <w:rPr>
          <w:rFonts w:ascii="Arial" w:hAnsi="Arial" w:cs="Arial"/>
          <w:color w:val="333333"/>
          <w:sz w:val="21"/>
          <w:szCs w:val="21"/>
        </w:rPr>
        <w:t xml:space="preserve"> étnico-racial</w:t>
      </w:r>
      <w:r>
        <w:rPr>
          <w:rFonts w:ascii="Arial" w:hAnsi="Arial" w:cs="Arial"/>
          <w:color w:val="333333"/>
          <w:sz w:val="21"/>
          <w:szCs w:val="21"/>
        </w:rPr>
        <w:t xml:space="preserve"> e as características fenotípicas que identifiquem o candidato socialmente como negro e consequente compatibilidade com a política pública de cotas raciais, observado o disposto no artigo 3º deste decreto, constituindo etapa obrigatória dos concursos públicos.</w:t>
      </w:r>
    </w:p>
    <w:p w14:paraId="3AB8F907" w14:textId="4DBA7263" w:rsidR="00492255" w:rsidRPr="00200E78" w:rsidRDefault="00492255" w:rsidP="00BB1B0B">
      <w:pPr>
        <w:pStyle w:val="NormalWeb"/>
        <w:spacing w:before="0" w:beforeAutospacing="0" w:after="225" w:afterAutospacing="0"/>
        <w:ind w:left="567"/>
        <w:jc w:val="both"/>
        <w:rPr>
          <w:rFonts w:ascii="Arial" w:hAnsi="Arial" w:cs="Arial"/>
          <w:color w:val="333333"/>
          <w:sz w:val="21"/>
          <w:szCs w:val="21"/>
        </w:rPr>
      </w:pPr>
      <w:r w:rsidRPr="00200E78">
        <w:rPr>
          <w:rFonts w:ascii="Arial" w:hAnsi="Arial" w:cs="Arial"/>
          <w:color w:val="333333"/>
          <w:sz w:val="21"/>
          <w:szCs w:val="21"/>
        </w:rPr>
        <w:t xml:space="preserve">§ 1º O procedimento de análise terá início imediatamente após a última ou única etapa do certame, </w:t>
      </w:r>
      <w:r w:rsidR="002303A9" w:rsidRPr="00200E78">
        <w:rPr>
          <w:rFonts w:ascii="Arial" w:hAnsi="Arial" w:cs="Arial"/>
          <w:color w:val="333333"/>
          <w:sz w:val="21"/>
          <w:szCs w:val="21"/>
        </w:rPr>
        <w:t xml:space="preserve">e </w:t>
      </w:r>
      <w:r w:rsidR="001608BD" w:rsidRPr="00200E78">
        <w:rPr>
          <w:rFonts w:ascii="Arial" w:hAnsi="Arial" w:cs="Arial"/>
          <w:color w:val="333333"/>
          <w:sz w:val="21"/>
          <w:szCs w:val="21"/>
        </w:rPr>
        <w:t>ante</w:t>
      </w:r>
      <w:r w:rsidR="002303A9" w:rsidRPr="00200E78">
        <w:rPr>
          <w:rFonts w:ascii="Arial" w:hAnsi="Arial" w:cs="Arial"/>
          <w:color w:val="333333"/>
          <w:sz w:val="21"/>
          <w:szCs w:val="21"/>
        </w:rPr>
        <w:t>s</w:t>
      </w:r>
      <w:r w:rsidR="001608BD" w:rsidRPr="00200E78">
        <w:rPr>
          <w:rFonts w:ascii="Arial" w:hAnsi="Arial" w:cs="Arial"/>
          <w:color w:val="333333"/>
          <w:sz w:val="21"/>
          <w:szCs w:val="21"/>
        </w:rPr>
        <w:t xml:space="preserve"> </w:t>
      </w:r>
      <w:r w:rsidR="002303A9" w:rsidRPr="00200E78">
        <w:rPr>
          <w:rFonts w:ascii="Arial" w:hAnsi="Arial" w:cs="Arial"/>
          <w:color w:val="333333"/>
          <w:sz w:val="21"/>
          <w:szCs w:val="21"/>
        </w:rPr>
        <w:t>da</w:t>
      </w:r>
      <w:r w:rsidR="001608BD" w:rsidRPr="00200E78">
        <w:rPr>
          <w:rFonts w:ascii="Arial" w:hAnsi="Arial" w:cs="Arial"/>
          <w:color w:val="333333"/>
          <w:sz w:val="21"/>
          <w:szCs w:val="21"/>
        </w:rPr>
        <w:t xml:space="preserve"> homologação</w:t>
      </w:r>
      <w:r w:rsidR="002303A9" w:rsidRPr="00200E78">
        <w:rPr>
          <w:rFonts w:ascii="Arial" w:hAnsi="Arial" w:cs="Arial"/>
          <w:color w:val="333333"/>
          <w:sz w:val="21"/>
          <w:szCs w:val="21"/>
        </w:rPr>
        <w:t xml:space="preserve"> </w:t>
      </w:r>
      <w:r w:rsidR="002303A9" w:rsidRPr="00200E78">
        <w:rPr>
          <w:rFonts w:ascii="Arial" w:hAnsi="Arial" w:cs="Arial"/>
          <w:color w:val="333333"/>
          <w:sz w:val="21"/>
          <w:szCs w:val="21"/>
        </w:rPr>
        <w:t>do resultado final do concurso público</w:t>
      </w:r>
      <w:r w:rsidRPr="00200E78">
        <w:rPr>
          <w:rFonts w:ascii="Arial" w:hAnsi="Arial" w:cs="Arial"/>
          <w:color w:val="333333"/>
          <w:sz w:val="21"/>
          <w:szCs w:val="21"/>
        </w:rPr>
        <w:t>.</w:t>
      </w:r>
    </w:p>
    <w:p w14:paraId="653664BF" w14:textId="417FB208" w:rsidR="00492255" w:rsidRDefault="00492255" w:rsidP="00BB1B0B">
      <w:pPr>
        <w:pStyle w:val="NormalWeb"/>
        <w:spacing w:before="0" w:beforeAutospacing="0" w:after="225" w:afterAutospacing="0"/>
        <w:ind w:left="567"/>
        <w:jc w:val="both"/>
        <w:rPr>
          <w:rFonts w:ascii="Arial" w:hAnsi="Arial" w:cs="Arial"/>
          <w:color w:val="333333"/>
          <w:sz w:val="21"/>
          <w:szCs w:val="21"/>
        </w:rPr>
      </w:pPr>
      <w:r w:rsidRPr="00200E78">
        <w:rPr>
          <w:rFonts w:ascii="Arial" w:hAnsi="Arial" w:cs="Arial"/>
          <w:color w:val="333333"/>
          <w:sz w:val="21"/>
          <w:szCs w:val="21"/>
        </w:rPr>
        <w:t>§ 2º Na hipótese de concurso em que, numa determinada fase, haja a previsão de convocação apenas dos candidatos correspondentes ao número de vagas, o procedimento de análise da correspondência será nela realizado.</w:t>
      </w:r>
    </w:p>
    <w:p w14:paraId="287B0EE1" w14:textId="77777777" w:rsidR="004A374C" w:rsidRDefault="004A374C" w:rsidP="00BB1B0B">
      <w:pPr>
        <w:pStyle w:val="NormalWeb"/>
        <w:spacing w:before="0" w:beforeAutospacing="0" w:after="225" w:afterAutospacing="0"/>
        <w:ind w:left="567"/>
        <w:jc w:val="both"/>
        <w:rPr>
          <w:rFonts w:ascii="Arial" w:hAnsi="Arial" w:cs="Arial"/>
          <w:color w:val="333333"/>
          <w:sz w:val="21"/>
          <w:szCs w:val="21"/>
        </w:rPr>
      </w:pPr>
    </w:p>
    <w:p w14:paraId="783FCDAB" w14:textId="77777777" w:rsidR="004A374C" w:rsidRDefault="004A374C" w:rsidP="00BB1B0B">
      <w:pPr>
        <w:pStyle w:val="NormalWeb"/>
        <w:spacing w:before="0" w:beforeAutospacing="0" w:after="225" w:afterAutospacing="0"/>
        <w:ind w:left="567"/>
        <w:jc w:val="both"/>
        <w:rPr>
          <w:rFonts w:ascii="Arial" w:hAnsi="Arial" w:cs="Arial"/>
          <w:color w:val="333333"/>
          <w:sz w:val="21"/>
          <w:szCs w:val="21"/>
        </w:rPr>
      </w:pPr>
    </w:p>
    <w:p w14:paraId="5C682ECB" w14:textId="437DE26B" w:rsidR="004A374C" w:rsidRPr="00D05483" w:rsidRDefault="004A374C" w:rsidP="004A374C">
      <w:pPr>
        <w:ind w:firstLine="567"/>
        <w:jc w:val="both"/>
        <w:rPr>
          <w:b/>
        </w:rPr>
      </w:pPr>
      <w:r>
        <w:rPr>
          <w:b/>
        </w:rPr>
        <w:t>P.A. nº 182/2020-63</w:t>
      </w:r>
      <w:r>
        <w:rPr>
          <w:b/>
        </w:rPr>
        <w:tab/>
      </w:r>
      <w:r>
        <w:rPr>
          <w:b/>
        </w:rPr>
        <w:tab/>
      </w:r>
      <w:r>
        <w:rPr>
          <w:b/>
        </w:rPr>
        <w:tab/>
      </w:r>
      <w:r>
        <w:rPr>
          <w:b/>
        </w:rPr>
        <w:tab/>
      </w:r>
      <w:r>
        <w:rPr>
          <w:b/>
        </w:rPr>
        <w:tab/>
      </w:r>
      <w:r>
        <w:rPr>
          <w:b/>
        </w:rPr>
        <w:tab/>
      </w:r>
      <w:r>
        <w:rPr>
          <w:b/>
        </w:rPr>
        <w:tab/>
      </w:r>
      <w:r>
        <w:rPr>
          <w:b/>
        </w:rPr>
        <w:tab/>
      </w:r>
      <w:r>
        <w:rPr>
          <w:b/>
        </w:rPr>
        <w:tab/>
        <w:t xml:space="preserve">folha </w:t>
      </w:r>
      <w:r w:rsidR="004C7979">
        <w:rPr>
          <w:b/>
        </w:rPr>
        <w:t>46</w:t>
      </w:r>
    </w:p>
    <w:p w14:paraId="29724C6C" w14:textId="77777777" w:rsidR="004A374C" w:rsidRDefault="004A374C" w:rsidP="00BB1B0B">
      <w:pPr>
        <w:pStyle w:val="NormalWeb"/>
        <w:spacing w:before="0" w:beforeAutospacing="0" w:after="225" w:afterAutospacing="0"/>
        <w:ind w:left="567"/>
        <w:jc w:val="both"/>
        <w:rPr>
          <w:rFonts w:ascii="Arial" w:hAnsi="Arial" w:cs="Arial"/>
          <w:color w:val="333333"/>
          <w:sz w:val="21"/>
          <w:szCs w:val="21"/>
        </w:rPr>
      </w:pPr>
    </w:p>
    <w:p w14:paraId="72C3E01B" w14:textId="20EAA24E"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 3º No caso da situação prevista no § </w:t>
      </w:r>
      <w:r w:rsidR="002832FC">
        <w:rPr>
          <w:rFonts w:ascii="Arial" w:hAnsi="Arial" w:cs="Arial"/>
          <w:color w:val="333333"/>
          <w:sz w:val="21"/>
          <w:szCs w:val="21"/>
        </w:rPr>
        <w:t>1</w:t>
      </w:r>
      <w:r>
        <w:rPr>
          <w:rFonts w:ascii="Arial" w:hAnsi="Arial" w:cs="Arial"/>
          <w:color w:val="333333"/>
          <w:sz w:val="21"/>
          <w:szCs w:val="21"/>
        </w:rPr>
        <w:t>º do artigo 1</w:t>
      </w:r>
      <w:r w:rsidR="002832FC">
        <w:rPr>
          <w:rFonts w:ascii="Arial" w:hAnsi="Arial" w:cs="Arial"/>
          <w:color w:val="333333"/>
          <w:sz w:val="21"/>
          <w:szCs w:val="21"/>
        </w:rPr>
        <w:t>2</w:t>
      </w:r>
      <w:r>
        <w:rPr>
          <w:rFonts w:ascii="Arial" w:hAnsi="Arial" w:cs="Arial"/>
          <w:color w:val="333333"/>
          <w:sz w:val="21"/>
          <w:szCs w:val="21"/>
        </w:rPr>
        <w:t xml:space="preserve"> deste decreto, o procedimento de análise de correspondência ocorrerá após a autorização para as novas nomeações.</w:t>
      </w:r>
    </w:p>
    <w:p w14:paraId="4EA1A466" w14:textId="260D77C2" w:rsidR="002303A9" w:rsidRDefault="002303A9"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 </w:t>
      </w:r>
      <w:r>
        <w:rPr>
          <w:rFonts w:ascii="Arial" w:hAnsi="Arial" w:cs="Arial"/>
          <w:color w:val="333333"/>
          <w:sz w:val="21"/>
          <w:szCs w:val="21"/>
        </w:rPr>
        <w:t>4</w:t>
      </w:r>
      <w:r>
        <w:rPr>
          <w:rFonts w:ascii="Arial" w:hAnsi="Arial" w:cs="Arial"/>
          <w:color w:val="333333"/>
          <w:sz w:val="21"/>
          <w:szCs w:val="21"/>
        </w:rPr>
        <w:t>º</w:t>
      </w:r>
      <w:r>
        <w:rPr>
          <w:rFonts w:ascii="Arial" w:hAnsi="Arial" w:cs="Arial"/>
          <w:color w:val="333333"/>
          <w:sz w:val="21"/>
          <w:szCs w:val="21"/>
        </w:rPr>
        <w:t xml:space="preserve"> O procedimento de heteroidentificação previsto neste Decreto submete-se aos seguintes princípios e diretrizes:</w:t>
      </w:r>
    </w:p>
    <w:p w14:paraId="7346B6EC" w14:textId="0995D1BE" w:rsidR="002303A9" w:rsidRDefault="002303A9"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I – </w:t>
      </w:r>
      <w:r w:rsidR="00B32EB4">
        <w:rPr>
          <w:rFonts w:ascii="Arial" w:hAnsi="Arial" w:cs="Arial"/>
          <w:color w:val="333333"/>
          <w:sz w:val="21"/>
          <w:szCs w:val="21"/>
        </w:rPr>
        <w:t>Respeito</w:t>
      </w:r>
      <w:r>
        <w:rPr>
          <w:rFonts w:ascii="Arial" w:hAnsi="Arial" w:cs="Arial"/>
          <w:color w:val="333333"/>
          <w:sz w:val="21"/>
          <w:szCs w:val="21"/>
        </w:rPr>
        <w:t xml:space="preserve"> à dignidade da pessoa humana;</w:t>
      </w:r>
    </w:p>
    <w:p w14:paraId="262D82CC" w14:textId="7939A7D7" w:rsidR="002303A9" w:rsidRDefault="002303A9"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II – </w:t>
      </w:r>
      <w:r w:rsidR="00B32EB4">
        <w:rPr>
          <w:rFonts w:ascii="Arial" w:hAnsi="Arial" w:cs="Arial"/>
          <w:color w:val="333333"/>
          <w:sz w:val="21"/>
          <w:szCs w:val="21"/>
        </w:rPr>
        <w:t>Observância</w:t>
      </w:r>
      <w:r>
        <w:rPr>
          <w:rFonts w:ascii="Arial" w:hAnsi="Arial" w:cs="Arial"/>
          <w:color w:val="333333"/>
          <w:sz w:val="21"/>
          <w:szCs w:val="21"/>
        </w:rPr>
        <w:t xml:space="preserve"> do contraditório, da ampla defesa e do devido processo legal;</w:t>
      </w:r>
    </w:p>
    <w:p w14:paraId="6FCD6AF7" w14:textId="525598C3" w:rsidR="002303A9" w:rsidRDefault="002303A9"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III – </w:t>
      </w:r>
      <w:r w:rsidR="00B32EB4">
        <w:rPr>
          <w:rFonts w:ascii="Arial" w:hAnsi="Arial" w:cs="Arial"/>
          <w:color w:val="333333"/>
          <w:sz w:val="21"/>
          <w:szCs w:val="21"/>
        </w:rPr>
        <w:t>G</w:t>
      </w:r>
      <w:r>
        <w:rPr>
          <w:rFonts w:ascii="Arial" w:hAnsi="Arial" w:cs="Arial"/>
          <w:color w:val="333333"/>
          <w:sz w:val="21"/>
          <w:szCs w:val="21"/>
        </w:rPr>
        <w:t>arantia da padronização e igualdade de tratamento entre os (as) candidatos (as) submetidos (as) ao procedimento de heteroidentificação promovido no mesmo concurso público;</w:t>
      </w:r>
      <w:r w:rsidR="00200E78">
        <w:rPr>
          <w:rFonts w:ascii="Arial" w:hAnsi="Arial" w:cs="Arial"/>
          <w:color w:val="333333"/>
          <w:sz w:val="21"/>
          <w:szCs w:val="21"/>
        </w:rPr>
        <w:t xml:space="preserve"> e</w:t>
      </w:r>
    </w:p>
    <w:p w14:paraId="400CD618" w14:textId="1B9D27BB" w:rsidR="002303A9" w:rsidRDefault="002303A9"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IV – </w:t>
      </w:r>
      <w:r w:rsidR="00B32EB4">
        <w:rPr>
          <w:rFonts w:ascii="Arial" w:hAnsi="Arial" w:cs="Arial"/>
          <w:color w:val="333333"/>
          <w:sz w:val="21"/>
          <w:szCs w:val="21"/>
        </w:rPr>
        <w:t>Atendimento</w:t>
      </w:r>
      <w:r>
        <w:rPr>
          <w:rFonts w:ascii="Arial" w:hAnsi="Arial" w:cs="Arial"/>
          <w:color w:val="333333"/>
          <w:sz w:val="21"/>
          <w:szCs w:val="21"/>
        </w:rPr>
        <w:t xml:space="preserve"> ao dever </w:t>
      </w:r>
      <w:r w:rsidR="00200E78">
        <w:rPr>
          <w:rFonts w:ascii="Arial" w:hAnsi="Arial" w:cs="Arial"/>
          <w:color w:val="333333"/>
          <w:sz w:val="21"/>
          <w:szCs w:val="21"/>
        </w:rPr>
        <w:t>da autotutela da legalidade pela administração pública.</w:t>
      </w:r>
    </w:p>
    <w:p w14:paraId="5F795B27" w14:textId="2DEB19A8"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Art. 1</w:t>
      </w:r>
      <w:r w:rsidR="004B7AEF">
        <w:rPr>
          <w:rFonts w:ascii="Arial" w:hAnsi="Arial" w:cs="Arial"/>
          <w:color w:val="333333"/>
          <w:sz w:val="21"/>
          <w:szCs w:val="21"/>
        </w:rPr>
        <w:t>4</w:t>
      </w:r>
      <w:r>
        <w:rPr>
          <w:rFonts w:ascii="Arial" w:hAnsi="Arial" w:cs="Arial"/>
          <w:color w:val="333333"/>
          <w:sz w:val="21"/>
          <w:szCs w:val="21"/>
        </w:rPr>
        <w:t xml:space="preserve">. </w:t>
      </w:r>
      <w:r w:rsidRPr="006C7219">
        <w:rPr>
          <w:rFonts w:ascii="Arial" w:hAnsi="Arial" w:cs="Arial"/>
          <w:color w:val="333333"/>
          <w:sz w:val="21"/>
          <w:szCs w:val="21"/>
        </w:rPr>
        <w:t xml:space="preserve">Fica instituída, na Secretaria Municipal de </w:t>
      </w:r>
      <w:r w:rsidR="006E0B40" w:rsidRPr="006C7219">
        <w:rPr>
          <w:rFonts w:ascii="Arial" w:hAnsi="Arial" w:cs="Arial"/>
          <w:color w:val="333333"/>
          <w:sz w:val="21"/>
          <w:szCs w:val="21"/>
        </w:rPr>
        <w:t>Gestão</w:t>
      </w:r>
      <w:r w:rsidRPr="006C7219">
        <w:rPr>
          <w:rFonts w:ascii="Arial" w:hAnsi="Arial" w:cs="Arial"/>
          <w:color w:val="333333"/>
          <w:sz w:val="21"/>
          <w:szCs w:val="21"/>
        </w:rPr>
        <w:t>, a Comissão de</w:t>
      </w:r>
      <w:r w:rsidR="006E0B40" w:rsidRPr="006C7219">
        <w:rPr>
          <w:rFonts w:ascii="Arial" w:hAnsi="Arial" w:cs="Arial"/>
          <w:color w:val="333333"/>
          <w:sz w:val="21"/>
          <w:szCs w:val="21"/>
        </w:rPr>
        <w:t xml:space="preserve"> Verificação e</w:t>
      </w:r>
      <w:r w:rsidRPr="006C7219">
        <w:rPr>
          <w:rFonts w:ascii="Arial" w:hAnsi="Arial" w:cs="Arial"/>
          <w:color w:val="333333"/>
          <w:sz w:val="21"/>
          <w:szCs w:val="21"/>
        </w:rPr>
        <w:t xml:space="preserve"> Acompanhamento de Cotas – C</w:t>
      </w:r>
      <w:r w:rsidR="006E0B40" w:rsidRPr="006C7219">
        <w:rPr>
          <w:rFonts w:ascii="Arial" w:hAnsi="Arial" w:cs="Arial"/>
          <w:color w:val="333333"/>
          <w:sz w:val="21"/>
          <w:szCs w:val="21"/>
        </w:rPr>
        <w:t>VA</w:t>
      </w:r>
      <w:r w:rsidRPr="006C7219">
        <w:rPr>
          <w:rFonts w:ascii="Arial" w:hAnsi="Arial" w:cs="Arial"/>
          <w:color w:val="333333"/>
          <w:sz w:val="21"/>
          <w:szCs w:val="21"/>
        </w:rPr>
        <w:t>C, incumbindo-lhe:</w:t>
      </w:r>
      <w:r w:rsidR="00405B6B">
        <w:rPr>
          <w:rFonts w:ascii="Arial" w:hAnsi="Arial" w:cs="Arial"/>
          <w:color w:val="333333"/>
          <w:sz w:val="21"/>
          <w:szCs w:val="21"/>
        </w:rPr>
        <w:t xml:space="preserve"> </w:t>
      </w:r>
    </w:p>
    <w:p w14:paraId="4DAABE02" w14:textId="0A357DF6"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I - </w:t>
      </w:r>
      <w:r w:rsidR="00B32EB4">
        <w:rPr>
          <w:rFonts w:ascii="Arial" w:hAnsi="Arial" w:cs="Arial"/>
          <w:color w:val="333333"/>
          <w:sz w:val="21"/>
          <w:szCs w:val="21"/>
        </w:rPr>
        <w:t>Instruir e elaborar</w:t>
      </w:r>
      <w:r>
        <w:rPr>
          <w:rFonts w:ascii="Arial" w:hAnsi="Arial" w:cs="Arial"/>
          <w:color w:val="333333"/>
          <w:sz w:val="21"/>
          <w:szCs w:val="21"/>
        </w:rPr>
        <w:t xml:space="preserve"> o relatório final do procedimento de análise da correspondência entre a autodeclaração e as características fenotípicas que identifiquem o candidato socialmente como negro e sua consequente compatibilidade com a política pública de cotas raciais;</w:t>
      </w:r>
      <w:r w:rsidR="00405B6B">
        <w:rPr>
          <w:rFonts w:ascii="Arial" w:hAnsi="Arial" w:cs="Arial"/>
          <w:color w:val="333333"/>
          <w:sz w:val="21"/>
          <w:szCs w:val="21"/>
        </w:rPr>
        <w:t xml:space="preserve"> </w:t>
      </w:r>
    </w:p>
    <w:p w14:paraId="2A484093" w14:textId="42A77F4C"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II - </w:t>
      </w:r>
      <w:r w:rsidR="00B32EB4">
        <w:rPr>
          <w:rFonts w:ascii="Arial" w:hAnsi="Arial" w:cs="Arial"/>
          <w:color w:val="333333"/>
          <w:sz w:val="21"/>
          <w:szCs w:val="21"/>
        </w:rPr>
        <w:t>Compilar</w:t>
      </w:r>
      <w:r>
        <w:rPr>
          <w:rFonts w:ascii="Arial" w:hAnsi="Arial" w:cs="Arial"/>
          <w:color w:val="333333"/>
          <w:sz w:val="21"/>
          <w:szCs w:val="21"/>
        </w:rPr>
        <w:t xml:space="preserve"> dados, avaliar os resultados, acompanhar e propor medidas para o efetivo cumprimento da </w:t>
      </w:r>
      <w:r w:rsidR="00405B6B" w:rsidRPr="00B631BE">
        <w:rPr>
          <w:rFonts w:ascii="Arial" w:hAnsi="Arial" w:cs="Arial"/>
          <w:sz w:val="21"/>
          <w:szCs w:val="21"/>
        </w:rPr>
        <w:t xml:space="preserve">Lei </w:t>
      </w:r>
      <w:r w:rsidR="00405B6B">
        <w:rPr>
          <w:rFonts w:ascii="Arial" w:hAnsi="Arial" w:cs="Arial"/>
          <w:sz w:val="21"/>
          <w:szCs w:val="21"/>
        </w:rPr>
        <w:t xml:space="preserve">Complementar </w:t>
      </w:r>
      <w:r w:rsidR="00405B6B" w:rsidRPr="00B631BE">
        <w:rPr>
          <w:rFonts w:ascii="Arial" w:hAnsi="Arial" w:cs="Arial"/>
          <w:sz w:val="21"/>
          <w:szCs w:val="21"/>
        </w:rPr>
        <w:t xml:space="preserve">nº </w:t>
      </w:r>
      <w:r w:rsidR="00405B6B">
        <w:rPr>
          <w:rFonts w:ascii="Arial" w:hAnsi="Arial" w:cs="Arial"/>
          <w:sz w:val="21"/>
          <w:szCs w:val="21"/>
        </w:rPr>
        <w:t>1.116, de 09 de abril de 2021</w:t>
      </w:r>
      <w:r>
        <w:rPr>
          <w:rFonts w:ascii="Arial" w:hAnsi="Arial" w:cs="Arial"/>
          <w:color w:val="333333"/>
          <w:sz w:val="21"/>
          <w:szCs w:val="21"/>
        </w:rPr>
        <w:t>;</w:t>
      </w:r>
      <w:r w:rsidR="00405B6B">
        <w:rPr>
          <w:rFonts w:ascii="Arial" w:hAnsi="Arial" w:cs="Arial"/>
          <w:color w:val="333333"/>
          <w:sz w:val="21"/>
          <w:szCs w:val="21"/>
        </w:rPr>
        <w:t xml:space="preserve"> </w:t>
      </w:r>
    </w:p>
    <w:p w14:paraId="30E205D2" w14:textId="4BB2E847"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III - </w:t>
      </w:r>
      <w:r w:rsidR="00B32EB4">
        <w:rPr>
          <w:rFonts w:ascii="Arial" w:hAnsi="Arial" w:cs="Arial"/>
          <w:color w:val="333333"/>
          <w:sz w:val="21"/>
          <w:szCs w:val="21"/>
        </w:rPr>
        <w:t>E</w:t>
      </w:r>
      <w:r>
        <w:rPr>
          <w:rFonts w:ascii="Arial" w:hAnsi="Arial" w:cs="Arial"/>
          <w:color w:val="333333"/>
          <w:sz w:val="21"/>
          <w:szCs w:val="21"/>
        </w:rPr>
        <w:t xml:space="preserve">ncaminhar ao Prefeito, anualmente, no mês de abril, relatório sobre a execução </w:t>
      </w:r>
      <w:r w:rsidR="00405B6B" w:rsidRPr="00B631BE">
        <w:rPr>
          <w:rFonts w:ascii="Arial" w:hAnsi="Arial" w:cs="Arial"/>
          <w:sz w:val="21"/>
          <w:szCs w:val="21"/>
        </w:rPr>
        <w:t xml:space="preserve">Lei </w:t>
      </w:r>
      <w:r w:rsidR="00405B6B">
        <w:rPr>
          <w:rFonts w:ascii="Arial" w:hAnsi="Arial" w:cs="Arial"/>
          <w:sz w:val="21"/>
          <w:szCs w:val="21"/>
        </w:rPr>
        <w:t xml:space="preserve">Complementar </w:t>
      </w:r>
      <w:r w:rsidR="00405B6B" w:rsidRPr="00B631BE">
        <w:rPr>
          <w:rFonts w:ascii="Arial" w:hAnsi="Arial" w:cs="Arial"/>
          <w:sz w:val="21"/>
          <w:szCs w:val="21"/>
        </w:rPr>
        <w:t xml:space="preserve">nº </w:t>
      </w:r>
      <w:r w:rsidR="00405B6B">
        <w:rPr>
          <w:rFonts w:ascii="Arial" w:hAnsi="Arial" w:cs="Arial"/>
          <w:sz w:val="21"/>
          <w:szCs w:val="21"/>
        </w:rPr>
        <w:t>1.116, de 09 de abril de 2021</w:t>
      </w:r>
      <w:r>
        <w:rPr>
          <w:rFonts w:ascii="Arial" w:hAnsi="Arial" w:cs="Arial"/>
          <w:color w:val="333333"/>
          <w:sz w:val="21"/>
          <w:szCs w:val="21"/>
        </w:rPr>
        <w:t>.</w:t>
      </w:r>
      <w:r w:rsidR="00405B6B">
        <w:rPr>
          <w:rFonts w:ascii="Arial" w:hAnsi="Arial" w:cs="Arial"/>
          <w:color w:val="333333"/>
          <w:sz w:val="21"/>
          <w:szCs w:val="21"/>
        </w:rPr>
        <w:t xml:space="preserve"> </w:t>
      </w:r>
    </w:p>
    <w:p w14:paraId="6A060887" w14:textId="3E409652"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1º A C</w:t>
      </w:r>
      <w:r w:rsidR="006C7219">
        <w:rPr>
          <w:rFonts w:ascii="Arial" w:hAnsi="Arial" w:cs="Arial"/>
          <w:color w:val="333333"/>
          <w:sz w:val="21"/>
          <w:szCs w:val="21"/>
        </w:rPr>
        <w:t>V</w:t>
      </w:r>
      <w:r>
        <w:rPr>
          <w:rFonts w:ascii="Arial" w:hAnsi="Arial" w:cs="Arial"/>
          <w:color w:val="333333"/>
          <w:sz w:val="21"/>
          <w:szCs w:val="21"/>
        </w:rPr>
        <w:t xml:space="preserve">AC, constituída por portaria do Titular da </w:t>
      </w:r>
      <w:r w:rsidRPr="006C7219">
        <w:rPr>
          <w:rFonts w:ascii="Arial" w:hAnsi="Arial" w:cs="Arial"/>
          <w:color w:val="333333"/>
          <w:sz w:val="21"/>
          <w:szCs w:val="21"/>
        </w:rPr>
        <w:t xml:space="preserve">Secretaria Municipal de </w:t>
      </w:r>
      <w:r w:rsidR="00225CBB" w:rsidRPr="006C7219">
        <w:rPr>
          <w:rFonts w:ascii="Arial" w:hAnsi="Arial" w:cs="Arial"/>
          <w:color w:val="333333"/>
          <w:sz w:val="21"/>
          <w:szCs w:val="21"/>
        </w:rPr>
        <w:t>Gestão</w:t>
      </w:r>
      <w:r w:rsidRPr="006C7219">
        <w:rPr>
          <w:rFonts w:ascii="Arial" w:hAnsi="Arial" w:cs="Arial"/>
          <w:color w:val="333333"/>
          <w:sz w:val="21"/>
          <w:szCs w:val="21"/>
        </w:rPr>
        <w:t xml:space="preserve">, </w:t>
      </w:r>
      <w:r>
        <w:rPr>
          <w:rFonts w:ascii="Arial" w:hAnsi="Arial" w:cs="Arial"/>
          <w:color w:val="333333"/>
          <w:sz w:val="21"/>
          <w:szCs w:val="21"/>
        </w:rPr>
        <w:t>será composta por</w:t>
      </w:r>
      <w:r w:rsidR="006C7219">
        <w:rPr>
          <w:rFonts w:ascii="Arial" w:hAnsi="Arial" w:cs="Arial"/>
          <w:color w:val="333333"/>
          <w:sz w:val="21"/>
          <w:szCs w:val="21"/>
        </w:rPr>
        <w:t xml:space="preserve"> </w:t>
      </w:r>
      <w:r w:rsidR="00201F16">
        <w:rPr>
          <w:rFonts w:ascii="Arial" w:hAnsi="Arial" w:cs="Arial"/>
          <w:color w:val="333333"/>
          <w:sz w:val="21"/>
          <w:szCs w:val="21"/>
        </w:rPr>
        <w:t xml:space="preserve">membros </w:t>
      </w:r>
      <w:r w:rsidR="006C7219">
        <w:rPr>
          <w:rFonts w:ascii="Arial" w:hAnsi="Arial" w:cs="Arial"/>
          <w:color w:val="333333"/>
          <w:sz w:val="21"/>
          <w:szCs w:val="21"/>
        </w:rPr>
        <w:t>titulares e suplentes</w:t>
      </w:r>
      <w:r>
        <w:rPr>
          <w:rFonts w:ascii="Arial" w:hAnsi="Arial" w:cs="Arial"/>
          <w:color w:val="333333"/>
          <w:sz w:val="21"/>
          <w:szCs w:val="21"/>
        </w:rPr>
        <w:t xml:space="preserve">, </w:t>
      </w:r>
      <w:r w:rsidR="006C7219">
        <w:rPr>
          <w:rFonts w:ascii="Arial" w:hAnsi="Arial" w:cs="Arial"/>
          <w:color w:val="333333"/>
          <w:sz w:val="21"/>
          <w:szCs w:val="21"/>
        </w:rPr>
        <w:t>sendo</w:t>
      </w:r>
      <w:r>
        <w:rPr>
          <w:rFonts w:ascii="Arial" w:hAnsi="Arial" w:cs="Arial"/>
          <w:color w:val="333333"/>
          <w:sz w:val="21"/>
          <w:szCs w:val="21"/>
        </w:rPr>
        <w:t>:</w:t>
      </w:r>
    </w:p>
    <w:p w14:paraId="04820893" w14:textId="08246BE1"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I – </w:t>
      </w:r>
      <w:r w:rsidR="00225CBB">
        <w:rPr>
          <w:rFonts w:ascii="Arial" w:hAnsi="Arial" w:cs="Arial"/>
          <w:color w:val="333333"/>
          <w:sz w:val="21"/>
          <w:szCs w:val="21"/>
        </w:rPr>
        <w:t xml:space="preserve">2 (dois) servidores da Secretaria Municipal de Gestão com conhecimentos no campo das relações raciais, </w:t>
      </w:r>
      <w:r>
        <w:rPr>
          <w:rFonts w:ascii="Arial" w:hAnsi="Arial" w:cs="Arial"/>
          <w:color w:val="333333"/>
          <w:sz w:val="21"/>
          <w:szCs w:val="21"/>
        </w:rPr>
        <w:t>cabendo a um deles a presidência do colegiado;</w:t>
      </w:r>
    </w:p>
    <w:p w14:paraId="0B8FA79A" w14:textId="58D56B41"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II -</w:t>
      </w:r>
      <w:r w:rsidR="00405B6B">
        <w:rPr>
          <w:rFonts w:ascii="Arial" w:hAnsi="Arial" w:cs="Arial"/>
          <w:color w:val="333333"/>
          <w:sz w:val="21"/>
          <w:szCs w:val="21"/>
        </w:rPr>
        <w:t xml:space="preserve"> </w:t>
      </w:r>
      <w:r w:rsidR="00225CBB">
        <w:rPr>
          <w:rFonts w:ascii="Arial" w:hAnsi="Arial" w:cs="Arial"/>
          <w:color w:val="333333"/>
          <w:sz w:val="21"/>
          <w:szCs w:val="21"/>
        </w:rPr>
        <w:t xml:space="preserve">2 (dois) servidores da Secretaria Municipal de </w:t>
      </w:r>
      <w:r w:rsidR="006E0B40">
        <w:rPr>
          <w:rFonts w:ascii="Arial" w:hAnsi="Arial" w:cs="Arial"/>
          <w:color w:val="333333"/>
          <w:sz w:val="21"/>
          <w:szCs w:val="21"/>
        </w:rPr>
        <w:t>Governo</w:t>
      </w:r>
      <w:r w:rsidR="00225CBB">
        <w:rPr>
          <w:rFonts w:ascii="Arial" w:hAnsi="Arial" w:cs="Arial"/>
          <w:color w:val="333333"/>
          <w:sz w:val="21"/>
          <w:szCs w:val="21"/>
        </w:rPr>
        <w:t>, com conhecimentos no campo das relações raciais;</w:t>
      </w:r>
    </w:p>
    <w:p w14:paraId="211D7B44" w14:textId="77597A6A"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III – </w:t>
      </w:r>
      <w:r w:rsidR="006C7219">
        <w:rPr>
          <w:rFonts w:ascii="Arial" w:hAnsi="Arial" w:cs="Arial"/>
          <w:color w:val="333333"/>
          <w:sz w:val="21"/>
          <w:szCs w:val="21"/>
        </w:rPr>
        <w:t>1</w:t>
      </w:r>
      <w:r>
        <w:rPr>
          <w:rFonts w:ascii="Arial" w:hAnsi="Arial" w:cs="Arial"/>
          <w:color w:val="333333"/>
          <w:sz w:val="21"/>
          <w:szCs w:val="21"/>
        </w:rPr>
        <w:t xml:space="preserve"> (</w:t>
      </w:r>
      <w:r w:rsidR="006C7219">
        <w:rPr>
          <w:rFonts w:ascii="Arial" w:hAnsi="Arial" w:cs="Arial"/>
          <w:color w:val="333333"/>
          <w:sz w:val="21"/>
          <w:szCs w:val="21"/>
        </w:rPr>
        <w:t>um</w:t>
      </w:r>
      <w:r>
        <w:rPr>
          <w:rFonts w:ascii="Arial" w:hAnsi="Arial" w:cs="Arial"/>
          <w:color w:val="333333"/>
          <w:sz w:val="21"/>
          <w:szCs w:val="21"/>
        </w:rPr>
        <w:t>) procurador municipa</w:t>
      </w:r>
      <w:r w:rsidR="006C7219">
        <w:rPr>
          <w:rFonts w:ascii="Arial" w:hAnsi="Arial" w:cs="Arial"/>
          <w:color w:val="333333"/>
          <w:sz w:val="21"/>
          <w:szCs w:val="21"/>
        </w:rPr>
        <w:t>l</w:t>
      </w:r>
      <w:r>
        <w:rPr>
          <w:rFonts w:ascii="Arial" w:hAnsi="Arial" w:cs="Arial"/>
          <w:color w:val="333333"/>
          <w:sz w:val="21"/>
          <w:szCs w:val="21"/>
        </w:rPr>
        <w:t xml:space="preserve"> da Procuradoria Geral do Município, com conhecimentos no campo das relações raciais;</w:t>
      </w:r>
      <w:r w:rsidR="0083473C">
        <w:rPr>
          <w:rFonts w:ascii="Arial" w:hAnsi="Arial" w:cs="Arial"/>
          <w:color w:val="333333"/>
          <w:sz w:val="21"/>
          <w:szCs w:val="21"/>
        </w:rPr>
        <w:t xml:space="preserve"> </w:t>
      </w:r>
    </w:p>
    <w:p w14:paraId="030E9BA6" w14:textId="3BB90294"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IV – 1 (um) representante da sociedade civil com notório saber no campo das relações raciais;</w:t>
      </w:r>
      <w:r w:rsidR="0083473C">
        <w:rPr>
          <w:rFonts w:ascii="Arial" w:hAnsi="Arial" w:cs="Arial"/>
          <w:color w:val="333333"/>
          <w:sz w:val="21"/>
          <w:szCs w:val="21"/>
        </w:rPr>
        <w:t xml:space="preserve"> </w:t>
      </w:r>
    </w:p>
    <w:p w14:paraId="6275EEC4" w14:textId="43A4CAE5"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V – 1 (um) representante da sociedade civil, com comprovada participação duradoura no movimento social negro.</w:t>
      </w:r>
      <w:r w:rsidR="0083473C">
        <w:rPr>
          <w:rFonts w:ascii="Arial" w:hAnsi="Arial" w:cs="Arial"/>
          <w:color w:val="333333"/>
          <w:sz w:val="21"/>
          <w:szCs w:val="21"/>
        </w:rPr>
        <w:t xml:space="preserve"> </w:t>
      </w:r>
    </w:p>
    <w:p w14:paraId="6155CFA3" w14:textId="6030FF46"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2º Poderão ser instituídas subcomissões específicas para a análise de compatibilidade com a política pública de cotas em concursos públicos, observada a composição prevista no § 1º deste artigo, as quais atuarão exclusivamente no âmbito do concurso público a que estejam vinculadas.</w:t>
      </w:r>
    </w:p>
    <w:p w14:paraId="3408CB0E" w14:textId="77777777" w:rsidR="004A374C" w:rsidRDefault="004A374C" w:rsidP="00203679">
      <w:pPr>
        <w:pStyle w:val="NormalWeb"/>
        <w:spacing w:before="0" w:beforeAutospacing="0" w:after="225" w:afterAutospacing="0"/>
        <w:ind w:left="567"/>
        <w:jc w:val="both"/>
        <w:rPr>
          <w:rFonts w:ascii="Arial" w:hAnsi="Arial" w:cs="Arial"/>
          <w:color w:val="333333"/>
          <w:sz w:val="21"/>
          <w:szCs w:val="21"/>
        </w:rPr>
      </w:pPr>
    </w:p>
    <w:p w14:paraId="7578E0F5" w14:textId="77777777" w:rsidR="004A374C" w:rsidRDefault="004A374C" w:rsidP="00203679">
      <w:pPr>
        <w:pStyle w:val="NormalWeb"/>
        <w:spacing w:before="0" w:beforeAutospacing="0" w:after="225" w:afterAutospacing="0"/>
        <w:ind w:left="567"/>
        <w:jc w:val="both"/>
        <w:rPr>
          <w:rFonts w:ascii="Arial" w:hAnsi="Arial" w:cs="Arial"/>
          <w:color w:val="333333"/>
          <w:sz w:val="21"/>
          <w:szCs w:val="21"/>
        </w:rPr>
      </w:pPr>
    </w:p>
    <w:p w14:paraId="739F4024" w14:textId="77777777" w:rsidR="004A374C" w:rsidRDefault="004A374C" w:rsidP="00203679">
      <w:pPr>
        <w:pStyle w:val="NormalWeb"/>
        <w:spacing w:before="0" w:beforeAutospacing="0" w:after="225" w:afterAutospacing="0"/>
        <w:ind w:left="567"/>
        <w:jc w:val="both"/>
        <w:rPr>
          <w:rFonts w:ascii="Arial" w:hAnsi="Arial" w:cs="Arial"/>
          <w:color w:val="333333"/>
          <w:sz w:val="21"/>
          <w:szCs w:val="21"/>
        </w:rPr>
      </w:pPr>
    </w:p>
    <w:p w14:paraId="4358CC25" w14:textId="77777777" w:rsidR="004A374C" w:rsidRDefault="004A374C" w:rsidP="00203679">
      <w:pPr>
        <w:pStyle w:val="NormalWeb"/>
        <w:spacing w:before="0" w:beforeAutospacing="0" w:after="225" w:afterAutospacing="0"/>
        <w:ind w:left="567"/>
        <w:jc w:val="both"/>
        <w:rPr>
          <w:rFonts w:ascii="Arial" w:hAnsi="Arial" w:cs="Arial"/>
          <w:color w:val="333333"/>
          <w:sz w:val="21"/>
          <w:szCs w:val="21"/>
        </w:rPr>
      </w:pPr>
    </w:p>
    <w:p w14:paraId="7BEC2997" w14:textId="3657B9DD" w:rsidR="004A374C" w:rsidRPr="00D05483" w:rsidRDefault="004A374C" w:rsidP="004A374C">
      <w:pPr>
        <w:ind w:firstLine="567"/>
        <w:jc w:val="both"/>
        <w:rPr>
          <w:b/>
        </w:rPr>
      </w:pPr>
      <w:r>
        <w:rPr>
          <w:b/>
        </w:rPr>
        <w:t>P.A. nº 182/2020-63</w:t>
      </w:r>
      <w:r>
        <w:rPr>
          <w:b/>
        </w:rPr>
        <w:tab/>
      </w:r>
      <w:r>
        <w:rPr>
          <w:b/>
        </w:rPr>
        <w:tab/>
      </w:r>
      <w:r>
        <w:rPr>
          <w:b/>
        </w:rPr>
        <w:tab/>
      </w:r>
      <w:r>
        <w:rPr>
          <w:b/>
        </w:rPr>
        <w:tab/>
      </w:r>
      <w:r>
        <w:rPr>
          <w:b/>
        </w:rPr>
        <w:tab/>
      </w:r>
      <w:r>
        <w:rPr>
          <w:b/>
        </w:rPr>
        <w:tab/>
      </w:r>
      <w:r>
        <w:rPr>
          <w:b/>
        </w:rPr>
        <w:tab/>
      </w:r>
      <w:r>
        <w:rPr>
          <w:b/>
        </w:rPr>
        <w:tab/>
      </w:r>
      <w:r>
        <w:rPr>
          <w:b/>
        </w:rPr>
        <w:tab/>
        <w:t xml:space="preserve">folha </w:t>
      </w:r>
      <w:r w:rsidR="004C7979">
        <w:rPr>
          <w:b/>
        </w:rPr>
        <w:t>47</w:t>
      </w:r>
    </w:p>
    <w:p w14:paraId="507A08EC" w14:textId="77777777" w:rsidR="004A374C" w:rsidRDefault="004A374C" w:rsidP="00203679">
      <w:pPr>
        <w:pStyle w:val="NormalWeb"/>
        <w:spacing w:before="0" w:beforeAutospacing="0" w:after="225" w:afterAutospacing="0"/>
        <w:ind w:left="567"/>
        <w:jc w:val="both"/>
        <w:rPr>
          <w:rFonts w:ascii="Arial" w:hAnsi="Arial" w:cs="Arial"/>
          <w:color w:val="333333"/>
          <w:sz w:val="21"/>
          <w:szCs w:val="21"/>
        </w:rPr>
      </w:pPr>
    </w:p>
    <w:p w14:paraId="273C3772" w14:textId="409C8A7F" w:rsidR="00203679" w:rsidRDefault="00203679" w:rsidP="00203679">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 3º </w:t>
      </w:r>
      <w:r w:rsidR="00201F16">
        <w:rPr>
          <w:rFonts w:ascii="Arial" w:hAnsi="Arial" w:cs="Arial"/>
          <w:color w:val="333333"/>
          <w:sz w:val="21"/>
          <w:szCs w:val="21"/>
        </w:rPr>
        <w:t xml:space="preserve">Em caso de impedimento ou suspeição nos </w:t>
      </w:r>
      <w:r w:rsidR="00201F16" w:rsidRPr="00FE4926">
        <w:rPr>
          <w:rFonts w:ascii="Arial" w:hAnsi="Arial" w:cs="Arial"/>
          <w:color w:val="333333"/>
          <w:sz w:val="21"/>
          <w:szCs w:val="21"/>
        </w:rPr>
        <w:t>termos dos artigos 18 a 21 da Lei nº 9.784, de 29 de janeiro de 1999,</w:t>
      </w:r>
      <w:r w:rsidR="00201F16">
        <w:rPr>
          <w:rFonts w:ascii="Arial" w:hAnsi="Arial" w:cs="Arial"/>
          <w:color w:val="333333"/>
          <w:sz w:val="21"/>
          <w:szCs w:val="21"/>
        </w:rPr>
        <w:t xml:space="preserve"> o membro da comissão de heteroidentificação será substituído por suplente.</w:t>
      </w:r>
    </w:p>
    <w:p w14:paraId="39A3823F" w14:textId="1B2D24D7"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4º Os servidores e empregados públicos da Administração Pública Direta e Indireta que vierem a compor a C</w:t>
      </w:r>
      <w:r w:rsidR="006E0B40">
        <w:rPr>
          <w:rFonts w:ascii="Arial" w:hAnsi="Arial" w:cs="Arial"/>
          <w:color w:val="333333"/>
          <w:sz w:val="21"/>
          <w:szCs w:val="21"/>
        </w:rPr>
        <w:t>VA</w:t>
      </w:r>
      <w:r>
        <w:rPr>
          <w:rFonts w:ascii="Arial" w:hAnsi="Arial" w:cs="Arial"/>
          <w:color w:val="333333"/>
          <w:sz w:val="21"/>
          <w:szCs w:val="21"/>
        </w:rPr>
        <w:t>C e as subcomissões específicas atuarão sem prejuízo de suas funções nos respectivos órgãos e entidades a que estejam vinculados, autorizando-se o seu afastamento temporário apenas quando tal providência se afigurar essencial para o desempenho dos trabalhos nesses colegiados.</w:t>
      </w:r>
    </w:p>
    <w:p w14:paraId="50C88374" w14:textId="307DDD6B"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5º A participação dos representantes da sociedade civil nos colegiados de que trata este artigo não será remunerada a qualquer título, expedindo-se o respectivo certificado.</w:t>
      </w:r>
    </w:p>
    <w:p w14:paraId="3767C771" w14:textId="08E0507F"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6º A composição da C</w:t>
      </w:r>
      <w:r w:rsidR="006E0B40">
        <w:rPr>
          <w:rFonts w:ascii="Arial" w:hAnsi="Arial" w:cs="Arial"/>
          <w:color w:val="333333"/>
          <w:sz w:val="21"/>
          <w:szCs w:val="21"/>
        </w:rPr>
        <w:t>V</w:t>
      </w:r>
      <w:r>
        <w:rPr>
          <w:rFonts w:ascii="Arial" w:hAnsi="Arial" w:cs="Arial"/>
          <w:color w:val="333333"/>
          <w:sz w:val="21"/>
          <w:szCs w:val="21"/>
        </w:rPr>
        <w:t>AC</w:t>
      </w:r>
      <w:r w:rsidR="00201F16">
        <w:rPr>
          <w:rFonts w:ascii="Arial" w:hAnsi="Arial" w:cs="Arial"/>
          <w:color w:val="333333"/>
          <w:sz w:val="21"/>
          <w:szCs w:val="21"/>
        </w:rPr>
        <w:t>,</w:t>
      </w:r>
      <w:r>
        <w:rPr>
          <w:rFonts w:ascii="Arial" w:hAnsi="Arial" w:cs="Arial"/>
          <w:color w:val="333333"/>
          <w:sz w:val="21"/>
          <w:szCs w:val="21"/>
        </w:rPr>
        <w:t xml:space="preserve"> </w:t>
      </w:r>
      <w:r w:rsidR="00201F16">
        <w:rPr>
          <w:rFonts w:ascii="Arial" w:hAnsi="Arial" w:cs="Arial"/>
          <w:color w:val="333333"/>
          <w:sz w:val="21"/>
          <w:szCs w:val="21"/>
        </w:rPr>
        <w:t xml:space="preserve">bem como de cada uma das subcomissões que vierem a ser criadas, </w:t>
      </w:r>
      <w:r>
        <w:rPr>
          <w:rFonts w:ascii="Arial" w:hAnsi="Arial" w:cs="Arial"/>
          <w:color w:val="333333"/>
          <w:sz w:val="21"/>
          <w:szCs w:val="21"/>
        </w:rPr>
        <w:t xml:space="preserve">deverá contar com </w:t>
      </w:r>
      <w:r w:rsidR="00201F16">
        <w:rPr>
          <w:rFonts w:ascii="Arial" w:hAnsi="Arial" w:cs="Arial"/>
          <w:color w:val="333333"/>
          <w:sz w:val="21"/>
          <w:szCs w:val="21"/>
        </w:rPr>
        <w:t>diversidade</w:t>
      </w:r>
      <w:r>
        <w:rPr>
          <w:rFonts w:ascii="Arial" w:hAnsi="Arial" w:cs="Arial"/>
          <w:color w:val="333333"/>
          <w:sz w:val="21"/>
          <w:szCs w:val="21"/>
        </w:rPr>
        <w:t xml:space="preserve"> de gênero e, no mínimo, 50% (cinquenta por cento) de pessoas negras.</w:t>
      </w:r>
    </w:p>
    <w:p w14:paraId="235B0CC6" w14:textId="1648DA77"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7º Se da aplicação dos percentuais previstos no § 6º deste artigo resultar número decimal igual ou maior que 0,5 (cinco décimos), adotar-se-á o número inteiro imediatamente superior e, se menor que 0,5 (cinco décimos), o número inteiro imediatamente inferior.</w:t>
      </w:r>
      <w:r w:rsidR="0083473C">
        <w:rPr>
          <w:rFonts w:ascii="Arial" w:hAnsi="Arial" w:cs="Arial"/>
          <w:color w:val="333333"/>
          <w:sz w:val="21"/>
          <w:szCs w:val="21"/>
        </w:rPr>
        <w:t xml:space="preserve"> </w:t>
      </w:r>
    </w:p>
    <w:p w14:paraId="7705CFC8" w14:textId="421508BA"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Art. 1</w:t>
      </w:r>
      <w:r w:rsidR="004B7AEF">
        <w:rPr>
          <w:rFonts w:ascii="Arial" w:hAnsi="Arial" w:cs="Arial"/>
          <w:color w:val="333333"/>
          <w:sz w:val="21"/>
          <w:szCs w:val="21"/>
        </w:rPr>
        <w:t>5</w:t>
      </w:r>
      <w:r>
        <w:rPr>
          <w:rFonts w:ascii="Arial" w:hAnsi="Arial" w:cs="Arial"/>
          <w:color w:val="333333"/>
          <w:sz w:val="21"/>
          <w:szCs w:val="21"/>
        </w:rPr>
        <w:t>. No procedimento de análise da correspondência, serão examinadas a fotografia e a autodeclaração apresentadas pelo candidato, nos moldes do Anexo I deste decreto, e, havendo dúvida sobre a fenotipia ou suspeita de fraude, o declarante será notificado para comparecimento pessoal, oportunidade na qual poderá apresentar razões e documentos.</w:t>
      </w:r>
    </w:p>
    <w:p w14:paraId="35013347" w14:textId="77777777"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1º Na análise, poderá ser desconsiderado eventual documento apresentado pelo candidato que contenha indicação de raça ou cor, ainda que oficial, quando desconectado da fenotipia do declarante.</w:t>
      </w:r>
    </w:p>
    <w:p w14:paraId="0A18FBF2" w14:textId="6C10236A"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2º O comparecimento pessoal do candidato convocado pela C</w:t>
      </w:r>
      <w:r w:rsidR="006E0B40">
        <w:rPr>
          <w:rFonts w:ascii="Arial" w:hAnsi="Arial" w:cs="Arial"/>
          <w:color w:val="333333"/>
          <w:sz w:val="21"/>
          <w:szCs w:val="21"/>
        </w:rPr>
        <w:t>V</w:t>
      </w:r>
      <w:r>
        <w:rPr>
          <w:rFonts w:ascii="Arial" w:hAnsi="Arial" w:cs="Arial"/>
          <w:color w:val="333333"/>
          <w:sz w:val="21"/>
          <w:szCs w:val="21"/>
        </w:rPr>
        <w:t>AC é obrigatório, sob pena de exclusão do concurso.</w:t>
      </w:r>
    </w:p>
    <w:p w14:paraId="7B861B86" w14:textId="0F3FC03D"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Art. 1</w:t>
      </w:r>
      <w:r w:rsidR="004B7AEF">
        <w:rPr>
          <w:rFonts w:ascii="Arial" w:hAnsi="Arial" w:cs="Arial"/>
          <w:color w:val="333333"/>
          <w:sz w:val="21"/>
          <w:szCs w:val="21"/>
        </w:rPr>
        <w:t>6</w:t>
      </w:r>
      <w:r>
        <w:rPr>
          <w:rFonts w:ascii="Arial" w:hAnsi="Arial" w:cs="Arial"/>
          <w:color w:val="333333"/>
          <w:sz w:val="21"/>
          <w:szCs w:val="21"/>
        </w:rPr>
        <w:t>. A partir da instrução produzida, será avaliado se o fenótipo do candidato é expressão real do conceito definido no artigo 3º deste decreto.</w:t>
      </w:r>
    </w:p>
    <w:p w14:paraId="62DACEC0" w14:textId="77777777"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1º No caso de suspeita de que a declaração do candidato não condiz com sua fenotipia, após o comparecimento pessoal, será dado prazo não inferior a 48 (quarenta e oito) horas para sua manifestação escrita, podendo juntar outros documentos e todos os meios de prova em direito admitidas.</w:t>
      </w:r>
    </w:p>
    <w:p w14:paraId="7F3A8B51" w14:textId="796D2901"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2º Se a C</w:t>
      </w:r>
      <w:r w:rsidR="007A09FE">
        <w:rPr>
          <w:rFonts w:ascii="Arial" w:hAnsi="Arial" w:cs="Arial"/>
          <w:color w:val="333333"/>
          <w:sz w:val="21"/>
          <w:szCs w:val="21"/>
        </w:rPr>
        <w:t>V</w:t>
      </w:r>
      <w:r>
        <w:rPr>
          <w:rFonts w:ascii="Arial" w:hAnsi="Arial" w:cs="Arial"/>
          <w:color w:val="333333"/>
          <w:sz w:val="21"/>
          <w:szCs w:val="21"/>
        </w:rPr>
        <w:t>AC concluir que o candidato não é destinatário da política pública de cotas raciais, deverá opinar, em relatório devidamente fundamentado:</w:t>
      </w:r>
    </w:p>
    <w:p w14:paraId="03FF8E07" w14:textId="6E39FA59"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I - </w:t>
      </w:r>
      <w:r w:rsidR="00B32EB4">
        <w:rPr>
          <w:rFonts w:ascii="Arial" w:hAnsi="Arial" w:cs="Arial"/>
          <w:color w:val="333333"/>
          <w:sz w:val="21"/>
          <w:szCs w:val="21"/>
        </w:rPr>
        <w:t>No</w:t>
      </w:r>
      <w:r>
        <w:rPr>
          <w:rFonts w:ascii="Arial" w:hAnsi="Arial" w:cs="Arial"/>
          <w:color w:val="333333"/>
          <w:sz w:val="21"/>
          <w:szCs w:val="21"/>
        </w:rPr>
        <w:t xml:space="preserve"> caso de fraude e má-fé, pela eliminação do concurso público e comunicação do fato ao Ministério Público;</w:t>
      </w:r>
    </w:p>
    <w:p w14:paraId="7DF84FB9" w14:textId="399C97F7"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II - </w:t>
      </w:r>
      <w:r w:rsidR="00B32EB4">
        <w:rPr>
          <w:rFonts w:ascii="Arial" w:hAnsi="Arial" w:cs="Arial"/>
          <w:color w:val="333333"/>
          <w:sz w:val="21"/>
          <w:szCs w:val="21"/>
        </w:rPr>
        <w:t>Quando</w:t>
      </w:r>
      <w:r>
        <w:rPr>
          <w:rFonts w:ascii="Arial" w:hAnsi="Arial" w:cs="Arial"/>
          <w:color w:val="333333"/>
          <w:sz w:val="21"/>
          <w:szCs w:val="21"/>
        </w:rPr>
        <w:t xml:space="preserve"> não constatada a má-fé, especialmente diante da existência de dúvida razoável por parte do candidato quanto à conceituação prevista no artigo 3º deste decreto, pela sua exclusão da lista de cotas, porém mantendo-o no concurso público, na lista da ampla concorrência</w:t>
      </w:r>
      <w:r w:rsidR="00894A6B">
        <w:rPr>
          <w:rFonts w:ascii="Arial" w:hAnsi="Arial" w:cs="Arial"/>
          <w:color w:val="333333"/>
          <w:sz w:val="21"/>
          <w:szCs w:val="21"/>
        </w:rPr>
        <w:t>,</w:t>
      </w:r>
      <w:r w:rsidR="006A5073">
        <w:rPr>
          <w:rFonts w:ascii="Arial" w:hAnsi="Arial" w:cs="Arial"/>
          <w:color w:val="333333"/>
          <w:sz w:val="21"/>
          <w:szCs w:val="21"/>
        </w:rPr>
        <w:t xml:space="preserve"> desde que tenha obtido pontuação final para nomeação pela lista geral</w:t>
      </w:r>
      <w:r>
        <w:rPr>
          <w:rFonts w:ascii="Arial" w:hAnsi="Arial" w:cs="Arial"/>
          <w:color w:val="333333"/>
          <w:sz w:val="21"/>
          <w:szCs w:val="21"/>
        </w:rPr>
        <w:t>.</w:t>
      </w:r>
    </w:p>
    <w:p w14:paraId="7D5E6D5D" w14:textId="77777777" w:rsidR="004A374C" w:rsidRDefault="004A374C" w:rsidP="004A374C">
      <w:pPr>
        <w:pStyle w:val="NormalWeb"/>
        <w:shd w:val="clear" w:color="auto" w:fill="FFFFFF" w:themeFill="background1"/>
        <w:spacing w:before="0" w:beforeAutospacing="0" w:after="225" w:afterAutospacing="0"/>
        <w:ind w:left="567"/>
        <w:jc w:val="both"/>
        <w:rPr>
          <w:rFonts w:ascii="Arial" w:hAnsi="Arial" w:cs="Arial"/>
          <w:color w:val="333333"/>
          <w:sz w:val="21"/>
          <w:szCs w:val="21"/>
        </w:rPr>
      </w:pPr>
    </w:p>
    <w:p w14:paraId="6C6B3FB8" w14:textId="77777777" w:rsidR="004A374C" w:rsidRDefault="004A374C" w:rsidP="004A374C">
      <w:pPr>
        <w:pStyle w:val="NormalWeb"/>
        <w:shd w:val="clear" w:color="auto" w:fill="FFFFFF" w:themeFill="background1"/>
        <w:spacing w:before="0" w:beforeAutospacing="0" w:after="225" w:afterAutospacing="0"/>
        <w:ind w:left="567"/>
        <w:jc w:val="both"/>
        <w:rPr>
          <w:rFonts w:ascii="Arial" w:hAnsi="Arial" w:cs="Arial"/>
          <w:color w:val="333333"/>
          <w:sz w:val="21"/>
          <w:szCs w:val="21"/>
        </w:rPr>
      </w:pPr>
    </w:p>
    <w:p w14:paraId="4D751AC2" w14:textId="77777777" w:rsidR="004A374C" w:rsidRDefault="004A374C" w:rsidP="004A374C">
      <w:pPr>
        <w:pStyle w:val="NormalWeb"/>
        <w:shd w:val="clear" w:color="auto" w:fill="FFFFFF" w:themeFill="background1"/>
        <w:spacing w:before="0" w:beforeAutospacing="0" w:after="225" w:afterAutospacing="0"/>
        <w:ind w:left="567"/>
        <w:jc w:val="both"/>
        <w:rPr>
          <w:rFonts w:ascii="Arial" w:hAnsi="Arial" w:cs="Arial"/>
          <w:color w:val="333333"/>
          <w:sz w:val="21"/>
          <w:szCs w:val="21"/>
        </w:rPr>
      </w:pPr>
    </w:p>
    <w:p w14:paraId="05D35873" w14:textId="56A73A6B" w:rsidR="004A374C" w:rsidRPr="00D05483" w:rsidRDefault="004A374C" w:rsidP="004A374C">
      <w:pPr>
        <w:ind w:firstLine="567"/>
        <w:jc w:val="both"/>
        <w:rPr>
          <w:b/>
        </w:rPr>
      </w:pPr>
      <w:r>
        <w:rPr>
          <w:b/>
        </w:rPr>
        <w:t>P.A. nº 182/2020-63</w:t>
      </w:r>
      <w:r>
        <w:rPr>
          <w:b/>
        </w:rPr>
        <w:tab/>
      </w:r>
      <w:r>
        <w:rPr>
          <w:b/>
        </w:rPr>
        <w:tab/>
      </w:r>
      <w:r>
        <w:rPr>
          <w:b/>
        </w:rPr>
        <w:tab/>
      </w:r>
      <w:r>
        <w:rPr>
          <w:b/>
        </w:rPr>
        <w:tab/>
      </w:r>
      <w:r>
        <w:rPr>
          <w:b/>
        </w:rPr>
        <w:tab/>
      </w:r>
      <w:r>
        <w:rPr>
          <w:b/>
        </w:rPr>
        <w:tab/>
      </w:r>
      <w:r>
        <w:rPr>
          <w:b/>
        </w:rPr>
        <w:tab/>
      </w:r>
      <w:r>
        <w:rPr>
          <w:b/>
        </w:rPr>
        <w:tab/>
      </w:r>
      <w:r>
        <w:rPr>
          <w:b/>
        </w:rPr>
        <w:tab/>
        <w:t xml:space="preserve">folha </w:t>
      </w:r>
      <w:r w:rsidR="004C7979">
        <w:rPr>
          <w:b/>
        </w:rPr>
        <w:t>48</w:t>
      </w:r>
    </w:p>
    <w:p w14:paraId="5E792FD8" w14:textId="77777777" w:rsidR="004A374C" w:rsidRDefault="004A374C" w:rsidP="004A374C">
      <w:pPr>
        <w:pStyle w:val="NormalWeb"/>
        <w:shd w:val="clear" w:color="auto" w:fill="FFFFFF" w:themeFill="background1"/>
        <w:spacing w:before="0" w:beforeAutospacing="0" w:after="225" w:afterAutospacing="0"/>
        <w:ind w:left="567"/>
        <w:jc w:val="both"/>
        <w:rPr>
          <w:rFonts w:ascii="Arial" w:hAnsi="Arial" w:cs="Arial"/>
          <w:color w:val="333333"/>
          <w:sz w:val="21"/>
          <w:szCs w:val="21"/>
        </w:rPr>
      </w:pPr>
    </w:p>
    <w:p w14:paraId="5ED5C189" w14:textId="09D867E0" w:rsidR="004A374C" w:rsidRDefault="00C07237" w:rsidP="004A374C">
      <w:pPr>
        <w:pStyle w:val="NormalWeb"/>
        <w:shd w:val="clear" w:color="auto" w:fill="FFFFFF" w:themeFill="background1"/>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Art. 17 </w:t>
      </w:r>
      <w:r w:rsidR="004A374C">
        <w:rPr>
          <w:rFonts w:ascii="Arial" w:hAnsi="Arial" w:cs="Arial"/>
          <w:color w:val="333333"/>
          <w:sz w:val="21"/>
          <w:szCs w:val="21"/>
        </w:rPr>
        <w:t>A comissão de heteroidentificação deliberará pela maioria dos seus membros, na forma de parecer motivado.</w:t>
      </w:r>
    </w:p>
    <w:p w14:paraId="4E15B7DE" w14:textId="02AAC2A8" w:rsidR="00C07237" w:rsidRDefault="00C07237" w:rsidP="004A374C">
      <w:pPr>
        <w:pStyle w:val="NormalWeb"/>
        <w:shd w:val="clear" w:color="auto" w:fill="FFFFFF" w:themeFill="background1"/>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 </w:t>
      </w:r>
      <w:r>
        <w:rPr>
          <w:rFonts w:ascii="Arial" w:hAnsi="Arial" w:cs="Arial"/>
          <w:color w:val="333333"/>
          <w:sz w:val="21"/>
          <w:szCs w:val="21"/>
        </w:rPr>
        <w:t>1</w:t>
      </w:r>
      <w:r>
        <w:rPr>
          <w:rFonts w:ascii="Arial" w:hAnsi="Arial" w:cs="Arial"/>
          <w:color w:val="333333"/>
          <w:sz w:val="21"/>
          <w:szCs w:val="21"/>
        </w:rPr>
        <w:t>º</w:t>
      </w:r>
      <w:r>
        <w:rPr>
          <w:rFonts w:ascii="Arial" w:hAnsi="Arial" w:cs="Arial"/>
          <w:color w:val="333333"/>
          <w:sz w:val="21"/>
          <w:szCs w:val="21"/>
        </w:rPr>
        <w:t xml:space="preserve"> As deliberações da CVAC terão validade apenas para o concurso público para o qual foi designada, não servindo para outras finalidades.</w:t>
      </w:r>
    </w:p>
    <w:p w14:paraId="766C1018" w14:textId="74720B08" w:rsidR="00C07237" w:rsidRDefault="00C07237" w:rsidP="004A374C">
      <w:pPr>
        <w:pStyle w:val="NormalWeb"/>
        <w:shd w:val="clear" w:color="auto" w:fill="FFFFFF" w:themeFill="background1"/>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 </w:t>
      </w:r>
      <w:r>
        <w:rPr>
          <w:rFonts w:ascii="Arial" w:hAnsi="Arial" w:cs="Arial"/>
          <w:color w:val="333333"/>
          <w:sz w:val="21"/>
          <w:szCs w:val="21"/>
        </w:rPr>
        <w:t>2</w:t>
      </w:r>
      <w:r>
        <w:rPr>
          <w:rFonts w:ascii="Arial" w:hAnsi="Arial" w:cs="Arial"/>
          <w:color w:val="333333"/>
          <w:sz w:val="21"/>
          <w:szCs w:val="21"/>
        </w:rPr>
        <w:t>º</w:t>
      </w:r>
      <w:r>
        <w:rPr>
          <w:rFonts w:ascii="Arial" w:hAnsi="Arial" w:cs="Arial"/>
          <w:color w:val="333333"/>
          <w:sz w:val="21"/>
          <w:szCs w:val="21"/>
        </w:rPr>
        <w:t xml:space="preserve"> É vedado à C</w:t>
      </w:r>
      <w:r w:rsidR="004C7979">
        <w:rPr>
          <w:rFonts w:ascii="Arial" w:hAnsi="Arial" w:cs="Arial"/>
          <w:color w:val="333333"/>
          <w:sz w:val="21"/>
          <w:szCs w:val="21"/>
        </w:rPr>
        <w:t>VAC deliberar na presença do candidato.</w:t>
      </w:r>
    </w:p>
    <w:p w14:paraId="4BBE8205" w14:textId="2812F258" w:rsidR="004C7979" w:rsidRDefault="004C7979" w:rsidP="004C7979">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 </w:t>
      </w:r>
      <w:r>
        <w:rPr>
          <w:rFonts w:ascii="Arial" w:hAnsi="Arial" w:cs="Arial"/>
          <w:color w:val="333333"/>
          <w:sz w:val="21"/>
          <w:szCs w:val="21"/>
        </w:rPr>
        <w:t>3</w:t>
      </w:r>
      <w:r>
        <w:rPr>
          <w:rFonts w:ascii="Arial" w:hAnsi="Arial" w:cs="Arial"/>
          <w:color w:val="333333"/>
          <w:sz w:val="21"/>
          <w:szCs w:val="21"/>
        </w:rPr>
        <w:t>º Das decisões da CVAC caberá recurso dirigido à Comissão Recursal, nos termos do edital.</w:t>
      </w:r>
    </w:p>
    <w:p w14:paraId="668ECF28" w14:textId="03339785" w:rsidR="004C7979" w:rsidRDefault="004C7979" w:rsidP="004C7979">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I – Em face de decisão que não confirmar a autodeclaração terá interesse recursal o candidato </w:t>
      </w:r>
      <w:r>
        <w:rPr>
          <w:rFonts w:ascii="Arial" w:hAnsi="Arial" w:cs="Arial"/>
          <w:color w:val="333333"/>
          <w:sz w:val="21"/>
          <w:szCs w:val="21"/>
        </w:rPr>
        <w:t>p</w:t>
      </w:r>
      <w:r>
        <w:rPr>
          <w:rFonts w:ascii="Arial" w:hAnsi="Arial" w:cs="Arial"/>
          <w:color w:val="333333"/>
          <w:sz w:val="21"/>
          <w:szCs w:val="21"/>
        </w:rPr>
        <w:t>or ela prejudicado.</w:t>
      </w:r>
    </w:p>
    <w:p w14:paraId="04D07814" w14:textId="36D31BF9" w:rsidR="00200E78" w:rsidRDefault="004C7979"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Art. 18</w:t>
      </w:r>
      <w:r w:rsidR="00200E78">
        <w:rPr>
          <w:rFonts w:ascii="Arial" w:hAnsi="Arial" w:cs="Arial"/>
          <w:color w:val="333333"/>
          <w:sz w:val="21"/>
          <w:szCs w:val="21"/>
        </w:rPr>
        <w:t xml:space="preserve"> Será previsto nos editais dos concursos públicos a existência de </w:t>
      </w:r>
      <w:r>
        <w:rPr>
          <w:rFonts w:ascii="Arial" w:hAnsi="Arial" w:cs="Arial"/>
          <w:color w:val="333333"/>
          <w:sz w:val="21"/>
          <w:szCs w:val="21"/>
        </w:rPr>
        <w:t>C</w:t>
      </w:r>
      <w:r w:rsidR="00200E78">
        <w:rPr>
          <w:rFonts w:ascii="Arial" w:hAnsi="Arial" w:cs="Arial"/>
          <w:color w:val="333333"/>
          <w:sz w:val="21"/>
          <w:szCs w:val="21"/>
        </w:rPr>
        <w:t xml:space="preserve">omissão </w:t>
      </w:r>
      <w:r>
        <w:rPr>
          <w:rFonts w:ascii="Arial" w:hAnsi="Arial" w:cs="Arial"/>
          <w:color w:val="333333"/>
          <w:sz w:val="21"/>
          <w:szCs w:val="21"/>
        </w:rPr>
        <w:t>R</w:t>
      </w:r>
      <w:r w:rsidR="00200E78">
        <w:rPr>
          <w:rFonts w:ascii="Arial" w:hAnsi="Arial" w:cs="Arial"/>
          <w:color w:val="333333"/>
          <w:sz w:val="21"/>
          <w:szCs w:val="21"/>
        </w:rPr>
        <w:t>ecursal para o procedimento de heteroidentificação.</w:t>
      </w:r>
    </w:p>
    <w:p w14:paraId="2E484936" w14:textId="4D8E1FA1" w:rsidR="00200E78" w:rsidRDefault="00200E78"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I – </w:t>
      </w:r>
      <w:r w:rsidR="00B32EB4">
        <w:rPr>
          <w:rFonts w:ascii="Arial" w:hAnsi="Arial" w:cs="Arial"/>
          <w:color w:val="333333"/>
          <w:sz w:val="21"/>
          <w:szCs w:val="21"/>
        </w:rPr>
        <w:t>A</w:t>
      </w:r>
      <w:r>
        <w:rPr>
          <w:rFonts w:ascii="Arial" w:hAnsi="Arial" w:cs="Arial"/>
          <w:color w:val="333333"/>
          <w:sz w:val="21"/>
          <w:szCs w:val="21"/>
        </w:rPr>
        <w:t xml:space="preserve"> comissão recursal será composta por três integrantes distintos dos membros da </w:t>
      </w:r>
      <w:r w:rsidR="004C7979">
        <w:rPr>
          <w:rFonts w:ascii="Arial" w:hAnsi="Arial" w:cs="Arial"/>
          <w:color w:val="333333"/>
          <w:sz w:val="21"/>
          <w:szCs w:val="21"/>
        </w:rPr>
        <w:t>CVAC</w:t>
      </w:r>
      <w:r>
        <w:rPr>
          <w:rFonts w:ascii="Arial" w:hAnsi="Arial" w:cs="Arial"/>
          <w:color w:val="333333"/>
          <w:sz w:val="21"/>
          <w:szCs w:val="21"/>
        </w:rPr>
        <w:t>.</w:t>
      </w:r>
    </w:p>
    <w:p w14:paraId="523B2EAB" w14:textId="5C3EBDDF" w:rsidR="00200E78" w:rsidRDefault="00200E78"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II – </w:t>
      </w:r>
      <w:r w:rsidR="00B32EB4">
        <w:rPr>
          <w:rFonts w:ascii="Arial" w:hAnsi="Arial" w:cs="Arial"/>
          <w:color w:val="333333"/>
          <w:sz w:val="21"/>
          <w:szCs w:val="21"/>
        </w:rPr>
        <w:t>Aplica-se</w:t>
      </w:r>
      <w:r>
        <w:rPr>
          <w:rFonts w:ascii="Arial" w:hAnsi="Arial" w:cs="Arial"/>
          <w:color w:val="333333"/>
          <w:sz w:val="21"/>
          <w:szCs w:val="21"/>
        </w:rPr>
        <w:t xml:space="preserve"> à </w:t>
      </w:r>
      <w:r w:rsidR="004C7979">
        <w:rPr>
          <w:rFonts w:ascii="Arial" w:hAnsi="Arial" w:cs="Arial"/>
          <w:color w:val="333333"/>
          <w:sz w:val="21"/>
          <w:szCs w:val="21"/>
        </w:rPr>
        <w:t>C</w:t>
      </w:r>
      <w:r>
        <w:rPr>
          <w:rFonts w:ascii="Arial" w:hAnsi="Arial" w:cs="Arial"/>
          <w:color w:val="333333"/>
          <w:sz w:val="21"/>
          <w:szCs w:val="21"/>
        </w:rPr>
        <w:t xml:space="preserve">omissão </w:t>
      </w:r>
      <w:r w:rsidR="004C7979">
        <w:rPr>
          <w:rFonts w:ascii="Arial" w:hAnsi="Arial" w:cs="Arial"/>
          <w:color w:val="333333"/>
          <w:sz w:val="21"/>
          <w:szCs w:val="21"/>
        </w:rPr>
        <w:t>R</w:t>
      </w:r>
      <w:r>
        <w:rPr>
          <w:rFonts w:ascii="Arial" w:hAnsi="Arial" w:cs="Arial"/>
          <w:color w:val="333333"/>
          <w:sz w:val="21"/>
          <w:szCs w:val="21"/>
        </w:rPr>
        <w:t xml:space="preserve">ecursal o disposto nos artigos </w:t>
      </w:r>
      <w:r w:rsidR="00C07237">
        <w:rPr>
          <w:rFonts w:ascii="Arial" w:hAnsi="Arial" w:cs="Arial"/>
          <w:color w:val="333333"/>
          <w:sz w:val="21"/>
          <w:szCs w:val="21"/>
        </w:rPr>
        <w:t>13 a 1</w:t>
      </w:r>
      <w:r w:rsidR="004C7979">
        <w:rPr>
          <w:rFonts w:ascii="Arial" w:hAnsi="Arial" w:cs="Arial"/>
          <w:color w:val="333333"/>
          <w:sz w:val="21"/>
          <w:szCs w:val="21"/>
        </w:rPr>
        <w:t>7</w:t>
      </w:r>
      <w:r w:rsidR="00C07237">
        <w:rPr>
          <w:rFonts w:ascii="Arial" w:hAnsi="Arial" w:cs="Arial"/>
          <w:color w:val="333333"/>
          <w:sz w:val="21"/>
          <w:szCs w:val="21"/>
        </w:rPr>
        <w:t xml:space="preserve"> d</w:t>
      </w:r>
      <w:r w:rsidR="00B32EB4">
        <w:rPr>
          <w:rFonts w:ascii="Arial" w:hAnsi="Arial" w:cs="Arial"/>
          <w:color w:val="333333"/>
          <w:sz w:val="21"/>
          <w:szCs w:val="21"/>
        </w:rPr>
        <w:t>a seção II deste capítulo.</w:t>
      </w:r>
    </w:p>
    <w:p w14:paraId="48900A95" w14:textId="1D9A1672" w:rsidR="004C7979" w:rsidRDefault="004C7979"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III – Das decisões da Comissão Recursal não caberá recurso.</w:t>
      </w:r>
    </w:p>
    <w:p w14:paraId="3A175A5A" w14:textId="48B4F086"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Art. 1</w:t>
      </w:r>
      <w:r w:rsidR="004C7979">
        <w:rPr>
          <w:rFonts w:ascii="Arial" w:hAnsi="Arial" w:cs="Arial"/>
          <w:color w:val="333333"/>
          <w:sz w:val="21"/>
          <w:szCs w:val="21"/>
        </w:rPr>
        <w:t>9</w:t>
      </w:r>
      <w:r>
        <w:rPr>
          <w:rFonts w:ascii="Arial" w:hAnsi="Arial" w:cs="Arial"/>
          <w:color w:val="333333"/>
          <w:sz w:val="21"/>
          <w:szCs w:val="21"/>
        </w:rPr>
        <w:t>. Finalizado o procedimento de análise da correspondência, o relatório conclusivo daí resultante deverá ser imediatamente enviado ao titular do órgão da Administração Direta ou da entidade da Administração Indireta responsável pela realização do concurso público, que deverá decidir, por despacho, em até 5 (cinco) dias úteis.</w:t>
      </w:r>
    </w:p>
    <w:p w14:paraId="2CF20923" w14:textId="5882B1E7"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Art. </w:t>
      </w:r>
      <w:r w:rsidR="004C7979">
        <w:rPr>
          <w:rFonts w:ascii="Arial" w:hAnsi="Arial" w:cs="Arial"/>
          <w:color w:val="333333"/>
          <w:sz w:val="21"/>
          <w:szCs w:val="21"/>
        </w:rPr>
        <w:t>20</w:t>
      </w:r>
      <w:r>
        <w:rPr>
          <w:rFonts w:ascii="Arial" w:hAnsi="Arial" w:cs="Arial"/>
          <w:color w:val="333333"/>
          <w:sz w:val="21"/>
          <w:szCs w:val="21"/>
        </w:rPr>
        <w:t>. No caso de denúncia de que servidor já nomeado como beneficiário da Política Pública de Cotas Raciais instituída pela </w:t>
      </w:r>
      <w:r w:rsidR="0083473C" w:rsidRPr="00B631BE">
        <w:rPr>
          <w:rFonts w:ascii="Arial" w:hAnsi="Arial" w:cs="Arial"/>
          <w:sz w:val="21"/>
          <w:szCs w:val="21"/>
        </w:rPr>
        <w:t xml:space="preserve">Lei </w:t>
      </w:r>
      <w:r w:rsidR="0083473C">
        <w:rPr>
          <w:rFonts w:ascii="Arial" w:hAnsi="Arial" w:cs="Arial"/>
          <w:sz w:val="21"/>
          <w:szCs w:val="21"/>
        </w:rPr>
        <w:t xml:space="preserve">Complementar </w:t>
      </w:r>
      <w:r w:rsidR="0083473C" w:rsidRPr="00B631BE">
        <w:rPr>
          <w:rFonts w:ascii="Arial" w:hAnsi="Arial" w:cs="Arial"/>
          <w:sz w:val="21"/>
          <w:szCs w:val="21"/>
        </w:rPr>
        <w:t xml:space="preserve">nº </w:t>
      </w:r>
      <w:r w:rsidR="0083473C">
        <w:rPr>
          <w:rFonts w:ascii="Arial" w:hAnsi="Arial" w:cs="Arial"/>
          <w:sz w:val="21"/>
          <w:szCs w:val="21"/>
        </w:rPr>
        <w:t>1.116, de 09 de abril de 2021</w:t>
      </w:r>
      <w:r>
        <w:rPr>
          <w:rFonts w:ascii="Arial" w:hAnsi="Arial" w:cs="Arial"/>
          <w:color w:val="333333"/>
          <w:sz w:val="21"/>
          <w:szCs w:val="21"/>
        </w:rPr>
        <w:t>, não possui características fenotípicas que o identifiquem socialmente como negro, nos termos do artigo 3º deste decreto, com possível violação da aludida política, a autoridade que dela tiver ciência deverá encaminhar o caso à C</w:t>
      </w:r>
      <w:r w:rsidR="007A09FE">
        <w:rPr>
          <w:rFonts w:ascii="Arial" w:hAnsi="Arial" w:cs="Arial"/>
          <w:color w:val="333333"/>
          <w:sz w:val="21"/>
          <w:szCs w:val="21"/>
        </w:rPr>
        <w:t>V</w:t>
      </w:r>
      <w:r>
        <w:rPr>
          <w:rFonts w:ascii="Arial" w:hAnsi="Arial" w:cs="Arial"/>
          <w:color w:val="333333"/>
          <w:sz w:val="21"/>
          <w:szCs w:val="21"/>
        </w:rPr>
        <w:t>AC.</w:t>
      </w:r>
    </w:p>
    <w:p w14:paraId="5C554068" w14:textId="236DA774"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 1º A Secretaria Municipal de </w:t>
      </w:r>
      <w:r w:rsidR="007A09FE">
        <w:rPr>
          <w:rFonts w:ascii="Arial" w:hAnsi="Arial" w:cs="Arial"/>
          <w:color w:val="333333"/>
          <w:sz w:val="21"/>
          <w:szCs w:val="21"/>
        </w:rPr>
        <w:t>Gestão</w:t>
      </w:r>
      <w:r>
        <w:rPr>
          <w:rFonts w:ascii="Arial" w:hAnsi="Arial" w:cs="Arial"/>
          <w:color w:val="333333"/>
          <w:sz w:val="21"/>
          <w:szCs w:val="21"/>
        </w:rPr>
        <w:t xml:space="preserve"> apurará o caso, nos moldes previstos na Seção II deste Capítulo.</w:t>
      </w:r>
    </w:p>
    <w:p w14:paraId="4D94B491" w14:textId="207DB25D"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 2º </w:t>
      </w:r>
      <w:r w:rsidR="007A09FE">
        <w:rPr>
          <w:rFonts w:ascii="Arial" w:hAnsi="Arial" w:cs="Arial"/>
          <w:color w:val="333333"/>
          <w:sz w:val="21"/>
          <w:szCs w:val="21"/>
        </w:rPr>
        <w:t>Na conclusão de que</w:t>
      </w:r>
      <w:r>
        <w:rPr>
          <w:rFonts w:ascii="Arial" w:hAnsi="Arial" w:cs="Arial"/>
          <w:color w:val="333333"/>
          <w:sz w:val="21"/>
          <w:szCs w:val="21"/>
        </w:rPr>
        <w:t xml:space="preserve"> houve evidente desconexão entre a autodeclaração do candidato e sua fenotipia, nos termos do disposto no artigo 1</w:t>
      </w:r>
      <w:r w:rsidR="004C7979">
        <w:rPr>
          <w:rFonts w:ascii="Arial" w:hAnsi="Arial" w:cs="Arial"/>
          <w:color w:val="333333"/>
          <w:sz w:val="21"/>
          <w:szCs w:val="21"/>
        </w:rPr>
        <w:t>6</w:t>
      </w:r>
      <w:r>
        <w:rPr>
          <w:rFonts w:ascii="Arial" w:hAnsi="Arial" w:cs="Arial"/>
          <w:color w:val="333333"/>
          <w:sz w:val="21"/>
          <w:szCs w:val="21"/>
        </w:rPr>
        <w:t>, § 2º, inciso I deste decreto:</w:t>
      </w:r>
    </w:p>
    <w:p w14:paraId="5CDFEFE6" w14:textId="5D35CB2F" w:rsidR="00492255" w:rsidRDefault="00492255" w:rsidP="00BB1B0B">
      <w:pPr>
        <w:pStyle w:val="NormalWeb"/>
        <w:spacing w:before="0" w:beforeAutospacing="0" w:after="225" w:afterAutospacing="0"/>
        <w:ind w:left="567"/>
        <w:jc w:val="both"/>
        <w:rPr>
          <w:rFonts w:ascii="Arial" w:hAnsi="Arial" w:cs="Arial"/>
          <w:color w:val="333333"/>
          <w:sz w:val="21"/>
          <w:szCs w:val="21"/>
        </w:rPr>
      </w:pPr>
      <w:r w:rsidRPr="006A5073">
        <w:rPr>
          <w:rFonts w:ascii="Arial" w:hAnsi="Arial" w:cs="Arial"/>
          <w:color w:val="333333"/>
          <w:sz w:val="21"/>
          <w:szCs w:val="21"/>
        </w:rPr>
        <w:t>I -</w:t>
      </w:r>
      <w:r w:rsidR="0013262A" w:rsidRPr="006A5073">
        <w:rPr>
          <w:rFonts w:ascii="Arial" w:hAnsi="Arial" w:cs="Arial"/>
          <w:color w:val="333333"/>
          <w:sz w:val="21"/>
          <w:szCs w:val="21"/>
        </w:rPr>
        <w:t xml:space="preserve"> </w:t>
      </w:r>
      <w:r w:rsidR="00B32EB4" w:rsidRPr="006A5073">
        <w:rPr>
          <w:rFonts w:ascii="Arial" w:hAnsi="Arial" w:cs="Arial"/>
          <w:color w:val="333333"/>
          <w:sz w:val="21"/>
          <w:szCs w:val="21"/>
        </w:rPr>
        <w:t>Na</w:t>
      </w:r>
      <w:r w:rsidR="0013262A" w:rsidRPr="006A5073">
        <w:rPr>
          <w:rFonts w:ascii="Arial" w:hAnsi="Arial" w:cs="Arial"/>
          <w:color w:val="333333"/>
          <w:sz w:val="21"/>
          <w:szCs w:val="21"/>
        </w:rPr>
        <w:t xml:space="preserve"> hipótese de</w:t>
      </w:r>
      <w:r w:rsidRPr="006A5073">
        <w:rPr>
          <w:rFonts w:ascii="Arial" w:hAnsi="Arial" w:cs="Arial"/>
          <w:color w:val="333333"/>
          <w:sz w:val="21"/>
          <w:szCs w:val="21"/>
        </w:rPr>
        <w:t xml:space="preserve"> servidor ocupante de cargo de provimento efetivo, o caso deverá ser encaminhado </w:t>
      </w:r>
      <w:r w:rsidR="00FE4926" w:rsidRPr="006A5073">
        <w:rPr>
          <w:rFonts w:ascii="Arial" w:hAnsi="Arial" w:cs="Arial"/>
          <w:color w:val="333333"/>
          <w:sz w:val="21"/>
          <w:szCs w:val="21"/>
        </w:rPr>
        <w:t>à Ouvidoria</w:t>
      </w:r>
      <w:r w:rsidR="006A5073" w:rsidRPr="006A5073">
        <w:rPr>
          <w:rFonts w:ascii="Arial" w:hAnsi="Arial" w:cs="Arial"/>
          <w:color w:val="333333"/>
          <w:sz w:val="21"/>
          <w:szCs w:val="21"/>
        </w:rPr>
        <w:t>,</w:t>
      </w:r>
      <w:r w:rsidR="00FE4926" w:rsidRPr="006A5073">
        <w:rPr>
          <w:rFonts w:ascii="Arial" w:hAnsi="Arial" w:cs="Arial"/>
          <w:color w:val="333333"/>
          <w:sz w:val="21"/>
          <w:szCs w:val="21"/>
        </w:rPr>
        <w:t xml:space="preserve"> </w:t>
      </w:r>
      <w:r w:rsidR="006A5073" w:rsidRPr="006A5073">
        <w:rPr>
          <w:rFonts w:ascii="Arial" w:hAnsi="Arial" w:cs="Arial"/>
          <w:color w:val="333333"/>
          <w:sz w:val="21"/>
          <w:szCs w:val="21"/>
        </w:rPr>
        <w:t>Transparência e Controle</w:t>
      </w:r>
      <w:r w:rsidRPr="006A5073">
        <w:rPr>
          <w:rFonts w:ascii="Arial" w:hAnsi="Arial" w:cs="Arial"/>
          <w:color w:val="333333"/>
          <w:sz w:val="21"/>
          <w:szCs w:val="21"/>
        </w:rPr>
        <w:t xml:space="preserve">, para a adoção das providências, em razão do não atendimento aos requisitos de que tratam os incisos V e </w:t>
      </w:r>
      <w:r w:rsidR="006A5073" w:rsidRPr="006A5073">
        <w:rPr>
          <w:rFonts w:ascii="Arial" w:hAnsi="Arial" w:cs="Arial"/>
          <w:color w:val="333333"/>
          <w:sz w:val="21"/>
          <w:szCs w:val="21"/>
        </w:rPr>
        <w:t>I</w:t>
      </w:r>
      <w:r w:rsidRPr="006A5073">
        <w:rPr>
          <w:rFonts w:ascii="Arial" w:hAnsi="Arial" w:cs="Arial"/>
          <w:color w:val="333333"/>
          <w:sz w:val="21"/>
          <w:szCs w:val="21"/>
        </w:rPr>
        <w:t>X do artigo 1</w:t>
      </w:r>
      <w:r w:rsidR="006A5073" w:rsidRPr="006A5073">
        <w:rPr>
          <w:rFonts w:ascii="Arial" w:hAnsi="Arial" w:cs="Arial"/>
          <w:color w:val="333333"/>
          <w:sz w:val="21"/>
          <w:szCs w:val="21"/>
        </w:rPr>
        <w:t>3</w:t>
      </w:r>
      <w:r w:rsidRPr="006A5073">
        <w:rPr>
          <w:rFonts w:ascii="Arial" w:hAnsi="Arial" w:cs="Arial"/>
          <w:color w:val="333333"/>
          <w:sz w:val="21"/>
          <w:szCs w:val="21"/>
        </w:rPr>
        <w:t xml:space="preserve"> da </w:t>
      </w:r>
      <w:r w:rsidRPr="006A5073">
        <w:rPr>
          <w:rFonts w:ascii="Arial" w:hAnsi="Arial" w:cs="Arial"/>
          <w:sz w:val="21"/>
          <w:szCs w:val="21"/>
        </w:rPr>
        <w:t xml:space="preserve">Lei nº </w:t>
      </w:r>
      <w:r w:rsidR="006A5073" w:rsidRPr="006A5073">
        <w:rPr>
          <w:rFonts w:ascii="Arial" w:hAnsi="Arial" w:cs="Arial"/>
          <w:sz w:val="21"/>
          <w:szCs w:val="21"/>
        </w:rPr>
        <w:t>4.623</w:t>
      </w:r>
      <w:r w:rsidRPr="006A5073">
        <w:rPr>
          <w:rFonts w:ascii="Arial" w:hAnsi="Arial" w:cs="Arial"/>
          <w:sz w:val="21"/>
          <w:szCs w:val="21"/>
        </w:rPr>
        <w:t xml:space="preserve">, de </w:t>
      </w:r>
      <w:r w:rsidR="006A5073" w:rsidRPr="006A5073">
        <w:rPr>
          <w:rFonts w:ascii="Arial" w:hAnsi="Arial" w:cs="Arial"/>
          <w:sz w:val="21"/>
          <w:szCs w:val="21"/>
        </w:rPr>
        <w:t>12</w:t>
      </w:r>
      <w:r w:rsidRPr="006A5073">
        <w:rPr>
          <w:rFonts w:ascii="Arial" w:hAnsi="Arial" w:cs="Arial"/>
          <w:sz w:val="21"/>
          <w:szCs w:val="21"/>
        </w:rPr>
        <w:t xml:space="preserve"> de </w:t>
      </w:r>
      <w:r w:rsidR="006A5073" w:rsidRPr="006A5073">
        <w:rPr>
          <w:rFonts w:ascii="Arial" w:hAnsi="Arial" w:cs="Arial"/>
          <w:sz w:val="21"/>
          <w:szCs w:val="21"/>
        </w:rPr>
        <w:t xml:space="preserve">junho </w:t>
      </w:r>
      <w:r w:rsidRPr="006A5073">
        <w:rPr>
          <w:rFonts w:ascii="Arial" w:hAnsi="Arial" w:cs="Arial"/>
          <w:sz w:val="21"/>
          <w:szCs w:val="21"/>
        </w:rPr>
        <w:t>de 19</w:t>
      </w:r>
      <w:r w:rsidR="006A5073" w:rsidRPr="006A5073">
        <w:rPr>
          <w:rFonts w:ascii="Arial" w:hAnsi="Arial" w:cs="Arial"/>
          <w:sz w:val="21"/>
          <w:szCs w:val="21"/>
        </w:rPr>
        <w:t>84</w:t>
      </w:r>
      <w:r w:rsidRPr="006A5073">
        <w:rPr>
          <w:rFonts w:ascii="Arial" w:hAnsi="Arial" w:cs="Arial"/>
          <w:color w:val="333333"/>
          <w:sz w:val="21"/>
          <w:szCs w:val="21"/>
        </w:rPr>
        <w:t>, para a investidura em cargo público;</w:t>
      </w:r>
    </w:p>
    <w:p w14:paraId="16032080" w14:textId="504514EB"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II - </w:t>
      </w:r>
      <w:r w:rsidR="00B32EB4">
        <w:rPr>
          <w:rFonts w:ascii="Arial" w:hAnsi="Arial" w:cs="Arial"/>
          <w:color w:val="333333"/>
          <w:sz w:val="21"/>
          <w:szCs w:val="21"/>
        </w:rPr>
        <w:t>Na</w:t>
      </w:r>
      <w:r>
        <w:rPr>
          <w:rFonts w:ascii="Arial" w:hAnsi="Arial" w:cs="Arial"/>
          <w:color w:val="333333"/>
          <w:sz w:val="21"/>
          <w:szCs w:val="21"/>
        </w:rPr>
        <w:t xml:space="preserve"> hipótese de empregado público, o ente da Administração Indireta será comunicado para que se proceda à sua demissão;</w:t>
      </w:r>
    </w:p>
    <w:p w14:paraId="2A382EDD" w14:textId="1308A826"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III - </w:t>
      </w:r>
      <w:r w:rsidR="00B32EB4">
        <w:rPr>
          <w:rFonts w:ascii="Arial" w:hAnsi="Arial" w:cs="Arial"/>
          <w:color w:val="333333"/>
          <w:sz w:val="21"/>
          <w:szCs w:val="21"/>
        </w:rPr>
        <w:t>C</w:t>
      </w:r>
      <w:r>
        <w:rPr>
          <w:rFonts w:ascii="Arial" w:hAnsi="Arial" w:cs="Arial"/>
          <w:color w:val="333333"/>
          <w:sz w:val="21"/>
          <w:szCs w:val="21"/>
        </w:rPr>
        <w:t>uidando-se de estágio profissional, o estagiário deverá ser imediatamente desligado.</w:t>
      </w:r>
    </w:p>
    <w:p w14:paraId="486A8F07" w14:textId="6CA3CDA5"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3º Em todas as hipóteses previstas no § 2º deste artigo, os fatos deverão ser comunicados ao Ministério Público.</w:t>
      </w:r>
    </w:p>
    <w:p w14:paraId="5EE31081" w14:textId="77777777" w:rsidR="004B7AEF" w:rsidRDefault="004B7AEF" w:rsidP="00BB1B0B">
      <w:pPr>
        <w:pStyle w:val="NormalWeb"/>
        <w:spacing w:before="0" w:beforeAutospacing="0" w:after="225" w:afterAutospacing="0"/>
        <w:ind w:left="567"/>
        <w:jc w:val="both"/>
        <w:rPr>
          <w:rFonts w:ascii="Arial" w:hAnsi="Arial" w:cs="Arial"/>
          <w:color w:val="333333"/>
          <w:sz w:val="21"/>
          <w:szCs w:val="21"/>
        </w:rPr>
      </w:pPr>
    </w:p>
    <w:p w14:paraId="29051E0A" w14:textId="77777777" w:rsidR="004A374C" w:rsidRDefault="004A374C" w:rsidP="00BB1B0B">
      <w:pPr>
        <w:pStyle w:val="NormalWeb"/>
        <w:spacing w:before="0" w:beforeAutospacing="0" w:after="225" w:afterAutospacing="0"/>
        <w:ind w:left="567"/>
        <w:jc w:val="both"/>
        <w:rPr>
          <w:rFonts w:ascii="Arial" w:hAnsi="Arial" w:cs="Arial"/>
          <w:color w:val="333333"/>
          <w:sz w:val="21"/>
          <w:szCs w:val="21"/>
        </w:rPr>
      </w:pPr>
    </w:p>
    <w:p w14:paraId="698E71FD" w14:textId="77777777" w:rsidR="004A374C" w:rsidRDefault="004A374C" w:rsidP="00BB1B0B">
      <w:pPr>
        <w:pStyle w:val="NormalWeb"/>
        <w:spacing w:before="0" w:beforeAutospacing="0" w:after="225" w:afterAutospacing="0"/>
        <w:ind w:left="567"/>
        <w:jc w:val="both"/>
        <w:rPr>
          <w:rFonts w:ascii="Arial" w:hAnsi="Arial" w:cs="Arial"/>
          <w:color w:val="333333"/>
          <w:sz w:val="21"/>
          <w:szCs w:val="21"/>
        </w:rPr>
      </w:pPr>
    </w:p>
    <w:p w14:paraId="724146A3" w14:textId="1391D5D9" w:rsidR="004A374C" w:rsidRPr="00D05483" w:rsidRDefault="004A374C" w:rsidP="004A374C">
      <w:pPr>
        <w:ind w:firstLine="567"/>
        <w:jc w:val="both"/>
        <w:rPr>
          <w:b/>
        </w:rPr>
      </w:pPr>
      <w:r>
        <w:rPr>
          <w:b/>
        </w:rPr>
        <w:t>P.A. nº 182/2020-63</w:t>
      </w:r>
      <w:r>
        <w:rPr>
          <w:b/>
        </w:rPr>
        <w:tab/>
      </w:r>
      <w:r>
        <w:rPr>
          <w:b/>
        </w:rPr>
        <w:tab/>
      </w:r>
      <w:r>
        <w:rPr>
          <w:b/>
        </w:rPr>
        <w:tab/>
      </w:r>
      <w:r>
        <w:rPr>
          <w:b/>
        </w:rPr>
        <w:tab/>
      </w:r>
      <w:r>
        <w:rPr>
          <w:b/>
        </w:rPr>
        <w:tab/>
      </w:r>
      <w:r>
        <w:rPr>
          <w:b/>
        </w:rPr>
        <w:tab/>
      </w:r>
      <w:r>
        <w:rPr>
          <w:b/>
        </w:rPr>
        <w:tab/>
      </w:r>
      <w:r>
        <w:rPr>
          <w:b/>
        </w:rPr>
        <w:tab/>
      </w:r>
      <w:r>
        <w:rPr>
          <w:b/>
        </w:rPr>
        <w:tab/>
        <w:t xml:space="preserve">folha </w:t>
      </w:r>
      <w:r w:rsidR="004C7979">
        <w:rPr>
          <w:b/>
        </w:rPr>
        <w:t>49</w:t>
      </w:r>
    </w:p>
    <w:p w14:paraId="6D1D9DF7" w14:textId="77777777" w:rsidR="004A374C" w:rsidRDefault="004A374C" w:rsidP="00BB1B0B">
      <w:pPr>
        <w:pStyle w:val="NormalWeb"/>
        <w:spacing w:before="0" w:beforeAutospacing="0" w:after="225" w:afterAutospacing="0"/>
        <w:ind w:left="567"/>
        <w:jc w:val="both"/>
        <w:rPr>
          <w:rFonts w:ascii="Arial" w:hAnsi="Arial" w:cs="Arial"/>
          <w:color w:val="333333"/>
          <w:sz w:val="21"/>
          <w:szCs w:val="21"/>
        </w:rPr>
      </w:pPr>
    </w:p>
    <w:p w14:paraId="7E01CB75" w14:textId="2442043E"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CAPÍTULO V</w:t>
      </w:r>
    </w:p>
    <w:p w14:paraId="25E73640" w14:textId="77777777"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DAS DISPOSIÇÕES FINAIS</w:t>
      </w:r>
    </w:p>
    <w:p w14:paraId="27570D1C" w14:textId="13BA9CDD"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 xml:space="preserve">Art. </w:t>
      </w:r>
      <w:r w:rsidR="004C7979">
        <w:rPr>
          <w:rFonts w:ascii="Arial" w:hAnsi="Arial" w:cs="Arial"/>
          <w:color w:val="333333"/>
          <w:sz w:val="21"/>
          <w:szCs w:val="21"/>
        </w:rPr>
        <w:t>2</w:t>
      </w:r>
      <w:r w:rsidR="00463EC2">
        <w:rPr>
          <w:rFonts w:ascii="Arial" w:hAnsi="Arial" w:cs="Arial"/>
          <w:color w:val="333333"/>
          <w:sz w:val="21"/>
          <w:szCs w:val="21"/>
        </w:rPr>
        <w:t>1</w:t>
      </w:r>
      <w:r>
        <w:rPr>
          <w:rFonts w:ascii="Arial" w:hAnsi="Arial" w:cs="Arial"/>
          <w:color w:val="333333"/>
          <w:sz w:val="21"/>
          <w:szCs w:val="21"/>
        </w:rPr>
        <w:t xml:space="preserve">. As declarações feitas nos termos do anexo integrante deste decreto, bem como as fotografias apresentadas, deverão ser arquivadas no prontuário do servidor, sendo franqueada a consulta </w:t>
      </w:r>
      <w:r w:rsidRPr="007A09FE">
        <w:rPr>
          <w:rFonts w:ascii="Arial" w:hAnsi="Arial" w:cs="Arial"/>
          <w:color w:val="333333"/>
          <w:sz w:val="21"/>
          <w:szCs w:val="21"/>
          <w:shd w:val="clear" w:color="auto" w:fill="FFFFFF" w:themeFill="background1"/>
        </w:rPr>
        <w:t xml:space="preserve">pela </w:t>
      </w:r>
      <w:r w:rsidR="006C5158" w:rsidRPr="007A09FE">
        <w:rPr>
          <w:rFonts w:ascii="Arial" w:hAnsi="Arial" w:cs="Arial"/>
          <w:color w:val="333333"/>
          <w:sz w:val="21"/>
          <w:szCs w:val="21"/>
          <w:shd w:val="clear" w:color="auto" w:fill="FFFFFF" w:themeFill="background1"/>
        </w:rPr>
        <w:t>C</w:t>
      </w:r>
      <w:r w:rsidR="007A09FE" w:rsidRPr="007A09FE">
        <w:rPr>
          <w:rFonts w:ascii="Arial" w:hAnsi="Arial" w:cs="Arial"/>
          <w:color w:val="333333"/>
          <w:sz w:val="21"/>
          <w:szCs w:val="21"/>
          <w:shd w:val="clear" w:color="auto" w:fill="FFFFFF" w:themeFill="background1"/>
        </w:rPr>
        <w:t>V</w:t>
      </w:r>
      <w:r w:rsidR="006C5158" w:rsidRPr="007A09FE">
        <w:rPr>
          <w:rFonts w:ascii="Arial" w:hAnsi="Arial" w:cs="Arial"/>
          <w:color w:val="333333"/>
          <w:sz w:val="21"/>
          <w:szCs w:val="21"/>
          <w:shd w:val="clear" w:color="auto" w:fill="FFFFFF" w:themeFill="background1"/>
        </w:rPr>
        <w:t>AC</w:t>
      </w:r>
      <w:r>
        <w:rPr>
          <w:rFonts w:ascii="Arial" w:hAnsi="Arial" w:cs="Arial"/>
          <w:color w:val="333333"/>
          <w:sz w:val="21"/>
          <w:szCs w:val="21"/>
        </w:rPr>
        <w:t>, sempre que entender necessária.</w:t>
      </w:r>
    </w:p>
    <w:p w14:paraId="2B7EC836" w14:textId="705FBE2C"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Art. 2</w:t>
      </w:r>
      <w:r w:rsidR="004C7979">
        <w:rPr>
          <w:rFonts w:ascii="Arial" w:hAnsi="Arial" w:cs="Arial"/>
          <w:color w:val="333333"/>
          <w:sz w:val="21"/>
          <w:szCs w:val="21"/>
        </w:rPr>
        <w:t>2</w:t>
      </w:r>
      <w:r>
        <w:rPr>
          <w:rFonts w:ascii="Arial" w:hAnsi="Arial" w:cs="Arial"/>
          <w:color w:val="333333"/>
          <w:sz w:val="21"/>
          <w:szCs w:val="21"/>
        </w:rPr>
        <w:t>. Os candidatos que tenham sido aprovados por sistema de cotas raciais em concursos ou seleções públicas de outras esferas de governo sujeitam-se, igualmente aos demais, às normas deste decreto.</w:t>
      </w:r>
    </w:p>
    <w:p w14:paraId="11677E33" w14:textId="01FB99D1" w:rsidR="00084618" w:rsidRDefault="00084618"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Art. 2</w:t>
      </w:r>
      <w:r w:rsidR="004C7979">
        <w:rPr>
          <w:rFonts w:ascii="Arial" w:hAnsi="Arial" w:cs="Arial"/>
          <w:color w:val="333333"/>
          <w:sz w:val="21"/>
          <w:szCs w:val="21"/>
        </w:rPr>
        <w:t>3</w:t>
      </w:r>
      <w:r>
        <w:rPr>
          <w:rFonts w:ascii="Arial" w:hAnsi="Arial" w:cs="Arial"/>
          <w:color w:val="333333"/>
          <w:sz w:val="21"/>
          <w:szCs w:val="21"/>
        </w:rPr>
        <w:t xml:space="preserve">. Poderão ser expedidos pela Secretaria Municipal de Gestão, outros regulamentos visando complementar a instrução dos procedimentos contidos neste Decreto. </w:t>
      </w:r>
    </w:p>
    <w:p w14:paraId="39D380E1" w14:textId="75D17030" w:rsidR="00492255" w:rsidRDefault="00492255" w:rsidP="00BB1B0B">
      <w:pPr>
        <w:pStyle w:val="NormalWeb"/>
        <w:spacing w:before="0" w:beforeAutospacing="0" w:after="225" w:afterAutospacing="0"/>
        <w:ind w:left="567"/>
        <w:jc w:val="both"/>
        <w:rPr>
          <w:rFonts w:ascii="Arial" w:hAnsi="Arial" w:cs="Arial"/>
          <w:color w:val="333333"/>
          <w:sz w:val="21"/>
          <w:szCs w:val="21"/>
        </w:rPr>
      </w:pPr>
      <w:r>
        <w:rPr>
          <w:rFonts w:ascii="Arial" w:hAnsi="Arial" w:cs="Arial"/>
          <w:color w:val="333333"/>
          <w:sz w:val="21"/>
          <w:szCs w:val="21"/>
        </w:rPr>
        <w:t>Art. 2</w:t>
      </w:r>
      <w:r w:rsidR="004C7979">
        <w:rPr>
          <w:rFonts w:ascii="Arial" w:hAnsi="Arial" w:cs="Arial"/>
          <w:color w:val="333333"/>
          <w:sz w:val="21"/>
          <w:szCs w:val="21"/>
        </w:rPr>
        <w:t>4</w:t>
      </w:r>
      <w:r>
        <w:rPr>
          <w:rFonts w:ascii="Arial" w:hAnsi="Arial" w:cs="Arial"/>
          <w:color w:val="333333"/>
          <w:sz w:val="21"/>
          <w:szCs w:val="21"/>
        </w:rPr>
        <w:t>. Este decreto entrará em vigor na data de sua publicação.</w:t>
      </w:r>
    </w:p>
    <w:p w14:paraId="67590C76" w14:textId="1A68F487" w:rsidR="00492255" w:rsidRPr="007A09FE" w:rsidRDefault="003A022A" w:rsidP="00BB1B0B">
      <w:pPr>
        <w:ind w:left="567"/>
        <w:jc w:val="both"/>
        <w:rPr>
          <w:rFonts w:ascii="Arial" w:hAnsi="Arial" w:cs="Arial"/>
          <w:sz w:val="21"/>
          <w:szCs w:val="21"/>
        </w:rPr>
      </w:pPr>
      <w:r w:rsidRPr="007A09FE">
        <w:rPr>
          <w:rFonts w:ascii="Arial" w:hAnsi="Arial" w:cs="Arial"/>
          <w:sz w:val="21"/>
          <w:szCs w:val="21"/>
        </w:rPr>
        <w:t>Registre-se e publique-se.</w:t>
      </w:r>
    </w:p>
    <w:p w14:paraId="477996DD" w14:textId="75DCBBFA" w:rsidR="003A022A" w:rsidRPr="007A09FE" w:rsidRDefault="00F15316" w:rsidP="00BB1B0B">
      <w:pPr>
        <w:ind w:left="567"/>
        <w:jc w:val="both"/>
        <w:rPr>
          <w:rFonts w:ascii="Arial" w:hAnsi="Arial" w:cs="Arial"/>
          <w:sz w:val="21"/>
          <w:szCs w:val="21"/>
        </w:rPr>
      </w:pPr>
      <w:r w:rsidRPr="007A09FE">
        <w:rPr>
          <w:rFonts w:ascii="Arial" w:hAnsi="Arial" w:cs="Arial"/>
          <w:sz w:val="21"/>
          <w:szCs w:val="21"/>
        </w:rPr>
        <w:t>Palácio “José Bonifácio”, em XX de XXXXXXX de 2021.</w:t>
      </w:r>
    </w:p>
    <w:p w14:paraId="5A008D6B" w14:textId="623E1783" w:rsidR="00F15316" w:rsidRDefault="00F15316" w:rsidP="00BB1B0B">
      <w:pPr>
        <w:ind w:left="567"/>
        <w:jc w:val="both"/>
      </w:pPr>
    </w:p>
    <w:p w14:paraId="0318EE09" w14:textId="6E7082E5" w:rsidR="00F15316" w:rsidRDefault="00F15316" w:rsidP="00BB1B0B">
      <w:pPr>
        <w:ind w:left="567"/>
        <w:jc w:val="both"/>
      </w:pPr>
    </w:p>
    <w:p w14:paraId="6D5A6ACD" w14:textId="22D87020" w:rsidR="00F15316" w:rsidRDefault="00F15316" w:rsidP="00F15316">
      <w:pPr>
        <w:ind w:left="567"/>
        <w:jc w:val="center"/>
        <w:rPr>
          <w:b/>
          <w:bCs/>
        </w:rPr>
      </w:pPr>
      <w:r>
        <w:rPr>
          <w:b/>
          <w:bCs/>
        </w:rPr>
        <w:t>ROGÉRIO SANTOS</w:t>
      </w:r>
    </w:p>
    <w:p w14:paraId="6452450E" w14:textId="1CE6CEA9" w:rsidR="00F15316" w:rsidRDefault="00F15316" w:rsidP="00F15316">
      <w:pPr>
        <w:ind w:left="567"/>
        <w:jc w:val="center"/>
        <w:rPr>
          <w:b/>
          <w:bCs/>
        </w:rPr>
      </w:pPr>
      <w:r>
        <w:rPr>
          <w:b/>
          <w:bCs/>
        </w:rPr>
        <w:t>PREFEITO MUNICIPAL</w:t>
      </w:r>
    </w:p>
    <w:p w14:paraId="5D92FD8A" w14:textId="6B15704C" w:rsidR="00F15316" w:rsidRDefault="00F15316" w:rsidP="00F15316">
      <w:pPr>
        <w:ind w:left="567"/>
        <w:jc w:val="center"/>
        <w:rPr>
          <w:b/>
          <w:bCs/>
        </w:rPr>
      </w:pPr>
    </w:p>
    <w:p w14:paraId="3081F34B" w14:textId="2A5BAAEB" w:rsidR="00F15316" w:rsidRPr="00F15316" w:rsidRDefault="00F15316" w:rsidP="00F15316">
      <w:pPr>
        <w:ind w:left="567"/>
        <w:jc w:val="both"/>
      </w:pPr>
      <w:r w:rsidRPr="00F15316">
        <w:t>Registrado no livro competente.</w:t>
      </w:r>
    </w:p>
    <w:p w14:paraId="19B8D4C9" w14:textId="219F3B25" w:rsidR="00F15316" w:rsidRPr="00F15316" w:rsidRDefault="00F15316" w:rsidP="00F15316">
      <w:pPr>
        <w:ind w:left="567"/>
        <w:jc w:val="both"/>
      </w:pPr>
      <w:r w:rsidRPr="00F15316">
        <w:t>Departamento de Registro de Atos Oficiais do Gabinete do Prefeito Municipal, em XX de XXXXXX de 2021.</w:t>
      </w:r>
    </w:p>
    <w:p w14:paraId="74ACBB8D" w14:textId="21A40A82" w:rsidR="00F15316" w:rsidRDefault="00F15316" w:rsidP="00F15316">
      <w:pPr>
        <w:ind w:left="567"/>
        <w:jc w:val="both"/>
        <w:rPr>
          <w:b/>
          <w:bCs/>
        </w:rPr>
      </w:pPr>
    </w:p>
    <w:p w14:paraId="2D33E17D" w14:textId="0D9DE3F4" w:rsidR="00F15316" w:rsidRDefault="00D33CEF" w:rsidP="00F15316">
      <w:pPr>
        <w:ind w:left="567"/>
        <w:jc w:val="center"/>
        <w:rPr>
          <w:b/>
          <w:bCs/>
        </w:rPr>
      </w:pPr>
      <w:r>
        <w:rPr>
          <w:b/>
          <w:bCs/>
        </w:rPr>
        <w:t>RODRIGO</w:t>
      </w:r>
      <w:r w:rsidR="00621439">
        <w:rPr>
          <w:b/>
          <w:bCs/>
        </w:rPr>
        <w:t xml:space="preserve"> THOMAS SALES CARNEIRO</w:t>
      </w:r>
    </w:p>
    <w:p w14:paraId="7F652537" w14:textId="5F3B17C0" w:rsidR="00A16EA2" w:rsidRDefault="00F15316" w:rsidP="00BD27F6">
      <w:pPr>
        <w:ind w:left="567"/>
        <w:jc w:val="center"/>
        <w:rPr>
          <w:b/>
          <w:bCs/>
        </w:rPr>
      </w:pPr>
      <w:r>
        <w:rPr>
          <w:b/>
          <w:bCs/>
        </w:rPr>
        <w:t>CHEFE DO DEPARTAMENTO</w:t>
      </w:r>
      <w:r w:rsidR="00A16EA2">
        <w:rPr>
          <w:b/>
          <w:bCs/>
        </w:rPr>
        <w:br w:type="page"/>
      </w:r>
    </w:p>
    <w:p w14:paraId="03803C85" w14:textId="158ACA5C" w:rsidR="00F15316" w:rsidRDefault="00F15316" w:rsidP="00F15316">
      <w:pPr>
        <w:ind w:left="567"/>
        <w:jc w:val="center"/>
        <w:rPr>
          <w:b/>
          <w:bCs/>
        </w:rPr>
      </w:pPr>
    </w:p>
    <w:p w14:paraId="0881EF16" w14:textId="7BBDD34A" w:rsidR="00A16EA2" w:rsidRDefault="00A16EA2" w:rsidP="00F15316">
      <w:pPr>
        <w:ind w:left="567"/>
        <w:jc w:val="center"/>
        <w:rPr>
          <w:b/>
          <w:bCs/>
        </w:rPr>
      </w:pPr>
    </w:p>
    <w:p w14:paraId="300D5863" w14:textId="77777777" w:rsidR="004C7979" w:rsidRDefault="004C7979" w:rsidP="004C7979">
      <w:pPr>
        <w:ind w:firstLine="567"/>
        <w:jc w:val="both"/>
        <w:rPr>
          <w:b/>
        </w:rPr>
      </w:pPr>
    </w:p>
    <w:p w14:paraId="7F18E9EC" w14:textId="07647A2E" w:rsidR="004C7979" w:rsidRPr="00D05483" w:rsidRDefault="004C7979" w:rsidP="004C7979">
      <w:pPr>
        <w:ind w:firstLine="567"/>
        <w:jc w:val="both"/>
        <w:rPr>
          <w:b/>
        </w:rPr>
      </w:pPr>
      <w:r>
        <w:rPr>
          <w:b/>
        </w:rPr>
        <w:t>P.A. nº 182/2020-63</w:t>
      </w:r>
      <w:r>
        <w:rPr>
          <w:b/>
        </w:rPr>
        <w:tab/>
      </w:r>
      <w:r>
        <w:rPr>
          <w:b/>
        </w:rPr>
        <w:tab/>
      </w:r>
      <w:r>
        <w:rPr>
          <w:b/>
        </w:rPr>
        <w:tab/>
      </w:r>
      <w:r>
        <w:rPr>
          <w:b/>
        </w:rPr>
        <w:tab/>
      </w:r>
      <w:r>
        <w:rPr>
          <w:b/>
        </w:rPr>
        <w:tab/>
      </w:r>
      <w:r>
        <w:rPr>
          <w:b/>
        </w:rPr>
        <w:tab/>
      </w:r>
      <w:r>
        <w:rPr>
          <w:b/>
        </w:rPr>
        <w:tab/>
      </w:r>
      <w:r>
        <w:rPr>
          <w:b/>
        </w:rPr>
        <w:tab/>
      </w:r>
      <w:r>
        <w:rPr>
          <w:b/>
        </w:rPr>
        <w:tab/>
        <w:t xml:space="preserve">folha </w:t>
      </w:r>
      <w:r>
        <w:rPr>
          <w:b/>
        </w:rPr>
        <w:t>50</w:t>
      </w:r>
    </w:p>
    <w:p w14:paraId="3C5FB5D8" w14:textId="3ECFF1F7" w:rsidR="00A16EA2" w:rsidRDefault="00A16EA2" w:rsidP="00F15316">
      <w:pPr>
        <w:ind w:left="567"/>
        <w:jc w:val="center"/>
        <w:rPr>
          <w:b/>
          <w:bCs/>
        </w:rPr>
      </w:pPr>
    </w:p>
    <w:p w14:paraId="5218A427" w14:textId="77777777" w:rsidR="00A16EA2" w:rsidRDefault="00A16EA2" w:rsidP="00A16EA2">
      <w:pPr>
        <w:pStyle w:val="Default"/>
      </w:pPr>
    </w:p>
    <w:p w14:paraId="165E5AD7" w14:textId="762E4909" w:rsidR="00A16EA2" w:rsidRDefault="00A16EA2" w:rsidP="00A16EA2">
      <w:pPr>
        <w:pStyle w:val="Default"/>
        <w:jc w:val="center"/>
        <w:rPr>
          <w:sz w:val="23"/>
          <w:szCs w:val="23"/>
        </w:rPr>
      </w:pPr>
      <w:r>
        <w:rPr>
          <w:b/>
          <w:bCs/>
          <w:sz w:val="23"/>
          <w:szCs w:val="23"/>
        </w:rPr>
        <w:t xml:space="preserve">Anexo I integrante do Decreto nº </w:t>
      </w:r>
      <w:r w:rsidR="006C5158">
        <w:rPr>
          <w:b/>
          <w:bCs/>
          <w:sz w:val="23"/>
          <w:szCs w:val="23"/>
        </w:rPr>
        <w:t>XXXXXX</w:t>
      </w:r>
      <w:r>
        <w:rPr>
          <w:b/>
          <w:bCs/>
          <w:sz w:val="23"/>
          <w:szCs w:val="23"/>
        </w:rPr>
        <w:t xml:space="preserve">, de </w:t>
      </w:r>
      <w:r w:rsidR="006C5158">
        <w:rPr>
          <w:b/>
          <w:bCs/>
          <w:sz w:val="23"/>
          <w:szCs w:val="23"/>
        </w:rPr>
        <w:t>XX</w:t>
      </w:r>
      <w:r>
        <w:rPr>
          <w:b/>
          <w:bCs/>
          <w:sz w:val="23"/>
          <w:szCs w:val="23"/>
        </w:rPr>
        <w:t xml:space="preserve"> de </w:t>
      </w:r>
      <w:r w:rsidR="006C5158">
        <w:rPr>
          <w:b/>
          <w:bCs/>
          <w:sz w:val="23"/>
          <w:szCs w:val="23"/>
        </w:rPr>
        <w:t>XXXXXX</w:t>
      </w:r>
      <w:r>
        <w:rPr>
          <w:b/>
          <w:bCs/>
          <w:sz w:val="23"/>
          <w:szCs w:val="23"/>
        </w:rPr>
        <w:t xml:space="preserve"> de 20</w:t>
      </w:r>
      <w:r w:rsidR="006C5158">
        <w:rPr>
          <w:b/>
          <w:bCs/>
          <w:sz w:val="23"/>
          <w:szCs w:val="23"/>
        </w:rPr>
        <w:t>2</w:t>
      </w:r>
      <w:r>
        <w:rPr>
          <w:b/>
          <w:bCs/>
          <w:sz w:val="23"/>
          <w:szCs w:val="23"/>
        </w:rPr>
        <w:t>1</w:t>
      </w:r>
    </w:p>
    <w:p w14:paraId="10BAA99D" w14:textId="77777777" w:rsidR="00A16EA2" w:rsidRDefault="00A16EA2" w:rsidP="007D0DD4">
      <w:pPr>
        <w:pStyle w:val="Default"/>
        <w:ind w:left="567"/>
        <w:rPr>
          <w:b/>
          <w:bCs/>
          <w:sz w:val="23"/>
          <w:szCs w:val="23"/>
        </w:rPr>
      </w:pPr>
    </w:p>
    <w:p w14:paraId="62FC5672" w14:textId="77777777" w:rsidR="00A16EA2" w:rsidRDefault="00A16EA2" w:rsidP="007D0DD4">
      <w:pPr>
        <w:pStyle w:val="Default"/>
        <w:ind w:left="567"/>
        <w:rPr>
          <w:b/>
          <w:bCs/>
          <w:sz w:val="23"/>
          <w:szCs w:val="23"/>
        </w:rPr>
      </w:pPr>
    </w:p>
    <w:p w14:paraId="661DB185" w14:textId="77777777" w:rsidR="007D0DD4" w:rsidRDefault="007D0DD4" w:rsidP="007D0DD4">
      <w:pPr>
        <w:pStyle w:val="Default"/>
        <w:ind w:left="567"/>
        <w:jc w:val="both"/>
        <w:rPr>
          <w:b/>
          <w:bCs/>
          <w:sz w:val="23"/>
          <w:szCs w:val="23"/>
        </w:rPr>
      </w:pPr>
    </w:p>
    <w:p w14:paraId="7E4ED2AE" w14:textId="77777777" w:rsidR="007D0DD4" w:rsidRDefault="007D0DD4" w:rsidP="007D0DD4">
      <w:pPr>
        <w:pStyle w:val="Default"/>
        <w:ind w:left="567"/>
        <w:jc w:val="both"/>
        <w:rPr>
          <w:b/>
          <w:bCs/>
          <w:sz w:val="23"/>
          <w:szCs w:val="23"/>
        </w:rPr>
      </w:pPr>
    </w:p>
    <w:p w14:paraId="3CCFA872" w14:textId="1C3026D7" w:rsidR="00A16EA2" w:rsidRDefault="00A16EA2" w:rsidP="007D0DD4">
      <w:pPr>
        <w:pStyle w:val="Default"/>
        <w:ind w:left="567"/>
        <w:jc w:val="both"/>
        <w:rPr>
          <w:sz w:val="23"/>
          <w:szCs w:val="23"/>
        </w:rPr>
      </w:pPr>
      <w:r>
        <w:rPr>
          <w:b/>
          <w:bCs/>
          <w:sz w:val="23"/>
          <w:szCs w:val="23"/>
        </w:rPr>
        <w:t xml:space="preserve">MODELO PADRÃO DE AUTODECLARAÇÃO PARA PROVIMENTO DE CARGO EFETIVO OU EMPREGO PÚBLICO MEDIANTE APROVAÇÃO EM CONCURSO PÚBLICO NA ADMNISTRAÇÃO DIRETA E INDIRETA </w:t>
      </w:r>
    </w:p>
    <w:p w14:paraId="1749C30B" w14:textId="77777777" w:rsidR="00A16EA2" w:rsidRDefault="00A16EA2" w:rsidP="007D0DD4">
      <w:pPr>
        <w:pStyle w:val="Default"/>
        <w:ind w:left="567"/>
        <w:jc w:val="both"/>
        <w:rPr>
          <w:sz w:val="23"/>
          <w:szCs w:val="23"/>
        </w:rPr>
      </w:pPr>
    </w:p>
    <w:p w14:paraId="4BB72044" w14:textId="77777777" w:rsidR="00A16EA2" w:rsidRDefault="00A16EA2" w:rsidP="007D0DD4">
      <w:pPr>
        <w:pStyle w:val="Default"/>
        <w:ind w:left="567"/>
        <w:jc w:val="both"/>
        <w:rPr>
          <w:sz w:val="23"/>
          <w:szCs w:val="23"/>
        </w:rPr>
      </w:pPr>
    </w:p>
    <w:p w14:paraId="4DF6D54F" w14:textId="77777777" w:rsidR="007D0DD4" w:rsidRDefault="007D0DD4" w:rsidP="007D0DD4">
      <w:pPr>
        <w:pStyle w:val="Default"/>
        <w:ind w:left="567"/>
        <w:jc w:val="both"/>
        <w:rPr>
          <w:sz w:val="23"/>
          <w:szCs w:val="23"/>
        </w:rPr>
      </w:pPr>
    </w:p>
    <w:p w14:paraId="7B2502D8" w14:textId="77777777" w:rsidR="007D0DD4" w:rsidRDefault="007D0DD4" w:rsidP="007D0DD4">
      <w:pPr>
        <w:pStyle w:val="Default"/>
        <w:ind w:left="567"/>
        <w:jc w:val="both"/>
        <w:rPr>
          <w:sz w:val="23"/>
          <w:szCs w:val="23"/>
        </w:rPr>
      </w:pPr>
    </w:p>
    <w:p w14:paraId="057DFC0D" w14:textId="11621750" w:rsidR="00A16EA2" w:rsidRDefault="00A16EA2" w:rsidP="007D0DD4">
      <w:pPr>
        <w:pStyle w:val="Default"/>
        <w:ind w:left="567"/>
        <w:jc w:val="both"/>
        <w:rPr>
          <w:sz w:val="23"/>
          <w:szCs w:val="23"/>
        </w:rPr>
      </w:pPr>
      <w:r>
        <w:rPr>
          <w:sz w:val="23"/>
          <w:szCs w:val="23"/>
        </w:rPr>
        <w:t>Eu, __________________________________________________________________ (nome completo da pessoa indicada para o cargo, sem abreviações), portador do documento de identidade ________________________ (especificar o tipo), nº ___________________________, órgão expedidor ______________, UF _____, inscrito no CPF/MF sob o nº __________________, declaro ser negro</w:t>
      </w:r>
      <w:r w:rsidR="007D0DD4">
        <w:rPr>
          <w:sz w:val="23"/>
          <w:szCs w:val="23"/>
        </w:rPr>
        <w:t xml:space="preserve"> ou</w:t>
      </w:r>
      <w:r>
        <w:rPr>
          <w:sz w:val="23"/>
          <w:szCs w:val="23"/>
        </w:rPr>
        <w:t xml:space="preserve"> negra da cor ( </w:t>
      </w:r>
      <w:r w:rsidR="007D0DD4">
        <w:rPr>
          <w:sz w:val="23"/>
          <w:szCs w:val="23"/>
        </w:rPr>
        <w:t xml:space="preserve"> </w:t>
      </w:r>
      <w:r>
        <w:rPr>
          <w:sz w:val="23"/>
          <w:szCs w:val="23"/>
        </w:rPr>
        <w:t>) preta ou (</w:t>
      </w:r>
      <w:r w:rsidR="007D0DD4">
        <w:rPr>
          <w:sz w:val="23"/>
          <w:szCs w:val="23"/>
        </w:rPr>
        <w:t xml:space="preserve"> </w:t>
      </w:r>
      <w:r>
        <w:rPr>
          <w:sz w:val="23"/>
          <w:szCs w:val="23"/>
        </w:rPr>
        <w:t xml:space="preserve"> ) parda e opto por concorrer às vagas reservadas pelo sistema de cotas raciais no concurso público para provimentos de cargos ou empregos públicos de _______________________(nome/descrição do cargo/emprego público) da (o) ___________________________________ (Prefeitura do Município de S</w:t>
      </w:r>
      <w:r w:rsidR="007D0DD4">
        <w:rPr>
          <w:sz w:val="23"/>
          <w:szCs w:val="23"/>
        </w:rPr>
        <w:t>antos</w:t>
      </w:r>
      <w:r>
        <w:rPr>
          <w:sz w:val="23"/>
          <w:szCs w:val="23"/>
        </w:rPr>
        <w:t xml:space="preserve"> ou ente da Administração Municipal Indireta). </w:t>
      </w:r>
    </w:p>
    <w:p w14:paraId="4D3B4202" w14:textId="77777777" w:rsidR="00A16EA2" w:rsidRDefault="00A16EA2" w:rsidP="007D0DD4">
      <w:pPr>
        <w:pStyle w:val="Default"/>
        <w:ind w:left="567"/>
        <w:jc w:val="both"/>
        <w:rPr>
          <w:sz w:val="23"/>
          <w:szCs w:val="23"/>
        </w:rPr>
      </w:pPr>
      <w:r>
        <w:rPr>
          <w:sz w:val="23"/>
          <w:szCs w:val="23"/>
        </w:rPr>
        <w:t xml:space="preserve">Declaro, ainda, estar ciente de que: </w:t>
      </w:r>
    </w:p>
    <w:p w14:paraId="756024E9" w14:textId="77777777" w:rsidR="00A16EA2" w:rsidRDefault="00A16EA2" w:rsidP="007D0DD4">
      <w:pPr>
        <w:pStyle w:val="Default"/>
        <w:ind w:left="567"/>
        <w:jc w:val="both"/>
        <w:rPr>
          <w:sz w:val="23"/>
          <w:szCs w:val="23"/>
        </w:rPr>
      </w:pPr>
      <w:r>
        <w:rPr>
          <w:sz w:val="23"/>
          <w:szCs w:val="23"/>
        </w:rPr>
        <w:t xml:space="preserve">1) as vagas reservadas destinam-se às pessoas que apresentem características fenotípicas de pessoa negra que assim sejam socialmente reconhecidas, não sendo suficiente minha identificação pessoal e subjetiva; </w:t>
      </w:r>
    </w:p>
    <w:p w14:paraId="0474E4DA" w14:textId="35D416B5" w:rsidR="00A16EA2" w:rsidRDefault="00A16EA2" w:rsidP="007D0DD4">
      <w:pPr>
        <w:pStyle w:val="Default"/>
        <w:ind w:left="567"/>
        <w:jc w:val="both"/>
        <w:rPr>
          <w:sz w:val="23"/>
          <w:szCs w:val="23"/>
        </w:rPr>
      </w:pPr>
      <w:r>
        <w:rPr>
          <w:sz w:val="23"/>
          <w:szCs w:val="23"/>
        </w:rPr>
        <w:t xml:space="preserve">2) nos termos do edital do concurso público e do artigo </w:t>
      </w:r>
      <w:r w:rsidR="00092112">
        <w:rPr>
          <w:sz w:val="23"/>
          <w:szCs w:val="23"/>
        </w:rPr>
        <w:t>7</w:t>
      </w:r>
      <w:r>
        <w:rPr>
          <w:sz w:val="23"/>
          <w:szCs w:val="23"/>
        </w:rPr>
        <w:t xml:space="preserve">º do Decreto nº__________________, a presente autodeclaração e a fotografia por mim apresentadas serão analisadas pela Comissão de </w:t>
      </w:r>
      <w:r w:rsidR="007A09FE">
        <w:rPr>
          <w:sz w:val="23"/>
          <w:szCs w:val="23"/>
        </w:rPr>
        <w:t xml:space="preserve">Verificação e Acompanhamento </w:t>
      </w:r>
      <w:r>
        <w:rPr>
          <w:sz w:val="23"/>
          <w:szCs w:val="23"/>
        </w:rPr>
        <w:t>de Cotas – C</w:t>
      </w:r>
      <w:r w:rsidR="007A09FE">
        <w:rPr>
          <w:sz w:val="23"/>
          <w:szCs w:val="23"/>
        </w:rPr>
        <w:t>V</w:t>
      </w:r>
      <w:r>
        <w:rPr>
          <w:sz w:val="23"/>
          <w:szCs w:val="23"/>
        </w:rPr>
        <w:t xml:space="preserve">AC, da Secretaria Municipal de </w:t>
      </w:r>
      <w:r w:rsidR="007A09FE">
        <w:rPr>
          <w:sz w:val="23"/>
          <w:szCs w:val="23"/>
        </w:rPr>
        <w:t>Gestão</w:t>
      </w:r>
      <w:r>
        <w:rPr>
          <w:sz w:val="23"/>
          <w:szCs w:val="23"/>
        </w:rPr>
        <w:t xml:space="preserve">, a qual poderá, a qualquer tempo, convocar-me para entrevista pessoal; </w:t>
      </w:r>
    </w:p>
    <w:p w14:paraId="137C2962" w14:textId="719E9C86" w:rsidR="00A16EA2" w:rsidRDefault="00A16EA2" w:rsidP="007D0DD4">
      <w:pPr>
        <w:pStyle w:val="Default"/>
        <w:ind w:left="567"/>
        <w:jc w:val="both"/>
        <w:rPr>
          <w:sz w:val="23"/>
          <w:szCs w:val="23"/>
        </w:rPr>
      </w:pPr>
      <w:r>
        <w:rPr>
          <w:sz w:val="23"/>
          <w:szCs w:val="23"/>
        </w:rPr>
        <w:t xml:space="preserve">3) se no procedimento adotado pela Comissão de </w:t>
      </w:r>
      <w:r w:rsidR="007A09FE">
        <w:rPr>
          <w:sz w:val="23"/>
          <w:szCs w:val="23"/>
        </w:rPr>
        <w:t xml:space="preserve">Verificação e Acompanhamento de Cotas – CVAC </w:t>
      </w:r>
      <w:r>
        <w:rPr>
          <w:sz w:val="23"/>
          <w:szCs w:val="23"/>
        </w:rPr>
        <w:t xml:space="preserve">restar verificada a ocorrência de fraude e evidente má-fé na minha conduta, mediante apuração na qual me seja garantido o exercício do direito à ampla defesa, serei excluído do concurso e o fato comunicado ao Ministério Público. </w:t>
      </w:r>
    </w:p>
    <w:p w14:paraId="681A9963" w14:textId="77777777" w:rsidR="007D0DD4" w:rsidRDefault="007D0DD4" w:rsidP="007D0DD4">
      <w:pPr>
        <w:pStyle w:val="Default"/>
        <w:ind w:left="567"/>
        <w:jc w:val="both"/>
        <w:rPr>
          <w:sz w:val="23"/>
          <w:szCs w:val="23"/>
        </w:rPr>
      </w:pPr>
    </w:p>
    <w:p w14:paraId="18EE4EC9" w14:textId="77777777" w:rsidR="007D0DD4" w:rsidRDefault="007D0DD4" w:rsidP="007D0DD4">
      <w:pPr>
        <w:pStyle w:val="Default"/>
        <w:ind w:left="567"/>
        <w:jc w:val="both"/>
        <w:rPr>
          <w:sz w:val="23"/>
          <w:szCs w:val="23"/>
        </w:rPr>
      </w:pPr>
    </w:p>
    <w:p w14:paraId="1D4C5232" w14:textId="5F7B5164" w:rsidR="00A16EA2" w:rsidRDefault="00A16EA2" w:rsidP="007D0DD4">
      <w:pPr>
        <w:pStyle w:val="Default"/>
        <w:ind w:left="567"/>
        <w:jc w:val="both"/>
        <w:rPr>
          <w:sz w:val="23"/>
          <w:szCs w:val="23"/>
        </w:rPr>
      </w:pPr>
      <w:r>
        <w:rPr>
          <w:sz w:val="23"/>
          <w:szCs w:val="23"/>
        </w:rPr>
        <w:t>S</w:t>
      </w:r>
      <w:r w:rsidR="007D0DD4">
        <w:rPr>
          <w:sz w:val="23"/>
          <w:szCs w:val="23"/>
        </w:rPr>
        <w:t xml:space="preserve">antos, XX </w:t>
      </w:r>
      <w:r>
        <w:rPr>
          <w:sz w:val="23"/>
          <w:szCs w:val="23"/>
        </w:rPr>
        <w:t xml:space="preserve">de </w:t>
      </w:r>
      <w:r w:rsidR="007D0DD4">
        <w:rPr>
          <w:sz w:val="23"/>
          <w:szCs w:val="23"/>
        </w:rPr>
        <w:t xml:space="preserve">XXXXX </w:t>
      </w:r>
      <w:r>
        <w:rPr>
          <w:sz w:val="23"/>
          <w:szCs w:val="23"/>
        </w:rPr>
        <w:t>de</w:t>
      </w:r>
      <w:r w:rsidR="007D0DD4">
        <w:rPr>
          <w:sz w:val="23"/>
          <w:szCs w:val="23"/>
        </w:rPr>
        <w:t xml:space="preserve"> 20XX</w:t>
      </w:r>
      <w:r>
        <w:rPr>
          <w:sz w:val="23"/>
          <w:szCs w:val="23"/>
        </w:rPr>
        <w:t xml:space="preserve">. </w:t>
      </w:r>
    </w:p>
    <w:p w14:paraId="093525B1" w14:textId="77777777" w:rsidR="007D0DD4" w:rsidRDefault="007D0DD4" w:rsidP="007D0DD4">
      <w:pPr>
        <w:pStyle w:val="Default"/>
        <w:ind w:left="567"/>
        <w:jc w:val="center"/>
        <w:rPr>
          <w:sz w:val="23"/>
          <w:szCs w:val="23"/>
        </w:rPr>
      </w:pPr>
    </w:p>
    <w:p w14:paraId="5E21D7FF" w14:textId="77777777" w:rsidR="007D0DD4" w:rsidRDefault="007D0DD4" w:rsidP="007D0DD4">
      <w:pPr>
        <w:pStyle w:val="Default"/>
        <w:ind w:left="567"/>
        <w:jc w:val="center"/>
        <w:rPr>
          <w:sz w:val="23"/>
          <w:szCs w:val="23"/>
        </w:rPr>
      </w:pPr>
    </w:p>
    <w:p w14:paraId="6091DF62" w14:textId="77777777" w:rsidR="007D0DD4" w:rsidRDefault="007D0DD4" w:rsidP="007D0DD4">
      <w:pPr>
        <w:pStyle w:val="Default"/>
        <w:ind w:left="567"/>
        <w:jc w:val="center"/>
        <w:rPr>
          <w:sz w:val="23"/>
          <w:szCs w:val="23"/>
        </w:rPr>
      </w:pPr>
    </w:p>
    <w:p w14:paraId="13FA077B" w14:textId="53683A50" w:rsidR="00A16EA2" w:rsidRDefault="00A16EA2" w:rsidP="007D0DD4">
      <w:pPr>
        <w:pStyle w:val="Default"/>
        <w:ind w:left="567"/>
        <w:jc w:val="center"/>
        <w:rPr>
          <w:sz w:val="23"/>
          <w:szCs w:val="23"/>
        </w:rPr>
      </w:pPr>
      <w:r>
        <w:rPr>
          <w:sz w:val="23"/>
          <w:szCs w:val="23"/>
        </w:rPr>
        <w:t>__________________________________________</w:t>
      </w:r>
    </w:p>
    <w:p w14:paraId="4A826A0B" w14:textId="79FDBFD0" w:rsidR="00A16EA2" w:rsidRPr="00F15316" w:rsidRDefault="00A16EA2" w:rsidP="007D0DD4">
      <w:pPr>
        <w:ind w:left="567"/>
        <w:jc w:val="center"/>
        <w:rPr>
          <w:b/>
          <w:bCs/>
        </w:rPr>
      </w:pPr>
      <w:r>
        <w:rPr>
          <w:sz w:val="23"/>
          <w:szCs w:val="23"/>
        </w:rPr>
        <w:t>(assinatura do candidato/declarante)</w:t>
      </w:r>
    </w:p>
    <w:p w14:paraId="24F381A5" w14:textId="77777777" w:rsidR="00073227" w:rsidRDefault="00073227" w:rsidP="007D0DD4">
      <w:pPr>
        <w:ind w:left="567"/>
      </w:pPr>
    </w:p>
    <w:p w14:paraId="2CC16FCF" w14:textId="77777777" w:rsidR="00073227" w:rsidRDefault="00073227" w:rsidP="007D0DD4">
      <w:pPr>
        <w:ind w:left="567"/>
      </w:pPr>
    </w:p>
    <w:p w14:paraId="13EB1C03" w14:textId="77777777" w:rsidR="00E27498" w:rsidRDefault="00E27498" w:rsidP="00BB1B0B">
      <w:pPr>
        <w:ind w:left="567"/>
      </w:pPr>
    </w:p>
    <w:sectPr w:rsidR="00E27498" w:rsidSect="00D92907">
      <w:headerReference w:type="even" r:id="rId7"/>
      <w:headerReference w:type="default" r:id="rId8"/>
      <w:footerReference w:type="even" r:id="rId9"/>
      <w:footerReference w:type="default" r:id="rId10"/>
      <w:headerReference w:type="first" r:id="rId11"/>
      <w:footerReference w:type="first" r:id="rId12"/>
      <w:pgSz w:w="11906" w:h="16838" w:code="9"/>
      <w:pgMar w:top="1134" w:right="851" w:bottom="284" w:left="1418"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567E90" w14:textId="77777777" w:rsidR="00291B19" w:rsidRDefault="00291B19" w:rsidP="008C78F4">
      <w:r>
        <w:separator/>
      </w:r>
    </w:p>
  </w:endnote>
  <w:endnote w:type="continuationSeparator" w:id="0">
    <w:p w14:paraId="03EF3AD9" w14:textId="77777777" w:rsidR="00291B19" w:rsidRDefault="00291B19" w:rsidP="008C7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20603050405020304"/>
    <w:charset w:val="00"/>
    <w:family w:val="roman"/>
    <w:pitch w:val="variable"/>
    <w:sig w:usb0="E0000AFF" w:usb1="500078FF" w:usb2="00000021" w:usb3="00000000" w:csb0="000001BF" w:csb1="00000000"/>
  </w:font>
  <w:font w:name="DejaVu Sans">
    <w:panose1 w:val="020B0603030804020204"/>
    <w:charset w:val="00"/>
    <w:family w:val="swiss"/>
    <w:pitch w:val="variable"/>
    <w:sig w:usb0="E7002EFF" w:usb1="D200FDFF" w:usb2="0A24602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A0330" w14:textId="77777777" w:rsidR="00D92907" w:rsidRDefault="00D92907">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83B77" w14:textId="12A38389" w:rsidR="008C78F4" w:rsidRDefault="00073227" w:rsidP="008C78F4">
    <w:pPr>
      <w:pStyle w:val="Rodap"/>
      <w:jc w:val="center"/>
    </w:pPr>
    <w:r>
      <w:rPr>
        <w:noProof/>
        <w:lang w:eastAsia="pt-BR"/>
      </w:rPr>
      <w:drawing>
        <wp:anchor distT="0" distB="0" distL="114300" distR="114300" simplePos="0" relativeHeight="251663360" behindDoc="0" locked="0" layoutInCell="1" allowOverlap="1" wp14:anchorId="372F8A6A" wp14:editId="35DDE1F2">
          <wp:simplePos x="0" y="0"/>
          <wp:positionH relativeFrom="margin">
            <wp:posOffset>-71755</wp:posOffset>
          </wp:positionH>
          <wp:positionV relativeFrom="margin">
            <wp:posOffset>9224010</wp:posOffset>
          </wp:positionV>
          <wp:extent cx="809625" cy="523875"/>
          <wp:effectExtent l="19050" t="0" r="9525"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mvi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9625" cy="523875"/>
                  </a:xfrm>
                  <a:prstGeom prst="rect">
                    <a:avLst/>
                  </a:prstGeom>
                </pic:spPr>
              </pic:pic>
            </a:graphicData>
          </a:graphic>
        </wp:anchor>
      </w:drawing>
    </w:r>
    <w:r w:rsidR="00492255">
      <w:rPr>
        <w:noProof/>
        <w:lang w:eastAsia="pt-BR"/>
      </w:rPr>
      <mc:AlternateContent>
        <mc:Choice Requires="wps">
          <w:drawing>
            <wp:anchor distT="0" distB="0" distL="114300" distR="114300" simplePos="0" relativeHeight="251660288" behindDoc="0" locked="0" layoutInCell="1" allowOverlap="1" wp14:anchorId="1C31C7CC" wp14:editId="6ACB41AD">
              <wp:simplePos x="0" y="0"/>
              <wp:positionH relativeFrom="column">
                <wp:posOffset>2785745</wp:posOffset>
              </wp:positionH>
              <wp:positionV relativeFrom="paragraph">
                <wp:posOffset>143510</wp:posOffset>
              </wp:positionV>
              <wp:extent cx="2733675" cy="68516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685165"/>
                      </a:xfrm>
                      <a:prstGeom prst="rect">
                        <a:avLst/>
                      </a:prstGeom>
                      <a:noFill/>
                      <a:ln w="9525">
                        <a:noFill/>
                        <a:miter lim="800000"/>
                        <a:headEnd/>
                        <a:tailEnd/>
                      </a:ln>
                    </wps:spPr>
                    <wps:txbx>
                      <w:txbxContent>
                        <w:p w14:paraId="3CCAB081" w14:textId="77777777" w:rsidR="003018E6" w:rsidRPr="00D65CE8" w:rsidRDefault="003018E6" w:rsidP="003018E6">
                          <w:pPr>
                            <w:rPr>
                              <w:sz w:val="14"/>
                              <w:szCs w:val="14"/>
                            </w:rPr>
                          </w:pPr>
                          <w:r w:rsidRPr="00D65CE8">
                            <w:rPr>
                              <w:sz w:val="14"/>
                              <w:szCs w:val="14"/>
                            </w:rPr>
                            <w:t>Palácio José Bonifácio</w:t>
                          </w:r>
                        </w:p>
                        <w:p w14:paraId="46E22512" w14:textId="77777777" w:rsidR="003018E6" w:rsidRPr="00D65CE8" w:rsidRDefault="003018E6" w:rsidP="003018E6">
                          <w:pPr>
                            <w:rPr>
                              <w:sz w:val="14"/>
                              <w:szCs w:val="14"/>
                            </w:rPr>
                          </w:pPr>
                          <w:r w:rsidRPr="00D65CE8">
                            <w:rPr>
                              <w:sz w:val="14"/>
                              <w:szCs w:val="14"/>
                            </w:rPr>
                            <w:t>Praça</w:t>
                          </w:r>
                          <w:r w:rsidR="00073227">
                            <w:rPr>
                              <w:sz w:val="14"/>
                              <w:szCs w:val="14"/>
                            </w:rPr>
                            <w:t xml:space="preserve"> Visconde de </w:t>
                          </w:r>
                          <w:r w:rsidRPr="00D65CE8">
                            <w:rPr>
                              <w:sz w:val="14"/>
                              <w:szCs w:val="14"/>
                            </w:rPr>
                            <w:t xml:space="preserve"> Mauá</w:t>
                          </w:r>
                          <w:r w:rsidR="00073227">
                            <w:rPr>
                              <w:sz w:val="14"/>
                              <w:szCs w:val="14"/>
                            </w:rPr>
                            <w:t>,</w:t>
                          </w:r>
                          <w:r w:rsidRPr="00D65CE8">
                            <w:rPr>
                              <w:sz w:val="14"/>
                              <w:szCs w:val="14"/>
                            </w:rPr>
                            <w:t xml:space="preserve"> s/n</w:t>
                          </w:r>
                          <w:r w:rsidR="000F3668" w:rsidRPr="00D65CE8">
                            <w:rPr>
                              <w:sz w:val="14"/>
                              <w:szCs w:val="14"/>
                            </w:rPr>
                            <w:t xml:space="preserve"> </w:t>
                          </w:r>
                          <w:r w:rsidRPr="00D65CE8">
                            <w:rPr>
                              <w:sz w:val="14"/>
                              <w:szCs w:val="14"/>
                            </w:rPr>
                            <w:t>º - 4º andar</w:t>
                          </w:r>
                        </w:p>
                        <w:p w14:paraId="6CB50611" w14:textId="77777777" w:rsidR="003018E6" w:rsidRPr="00D65CE8" w:rsidRDefault="003018E6" w:rsidP="003018E6">
                          <w:pPr>
                            <w:rPr>
                              <w:sz w:val="14"/>
                              <w:szCs w:val="14"/>
                            </w:rPr>
                          </w:pPr>
                          <w:r w:rsidRPr="00D65CE8">
                            <w:rPr>
                              <w:sz w:val="14"/>
                              <w:szCs w:val="14"/>
                            </w:rPr>
                            <w:t>Centro Histórico – Santos/ SP</w:t>
                          </w:r>
                        </w:p>
                        <w:p w14:paraId="77B6B4E8" w14:textId="77777777" w:rsidR="003018E6" w:rsidRPr="00D65CE8" w:rsidRDefault="003018E6" w:rsidP="003018E6">
                          <w:pPr>
                            <w:rPr>
                              <w:sz w:val="14"/>
                              <w:szCs w:val="14"/>
                            </w:rPr>
                          </w:pPr>
                          <w:r w:rsidRPr="00D65CE8">
                            <w:rPr>
                              <w:sz w:val="14"/>
                              <w:szCs w:val="14"/>
                            </w:rPr>
                            <w:t>CEP: 11010-900</w:t>
                          </w:r>
                        </w:p>
                        <w:p w14:paraId="37471680" w14:textId="77777777" w:rsidR="003018E6" w:rsidRPr="00D65CE8" w:rsidRDefault="003018E6">
                          <w:pPr>
                            <w:rPr>
                              <w:sz w:val="14"/>
                              <w:szCs w:val="14"/>
                            </w:rPr>
                          </w:pPr>
                          <w:r w:rsidRPr="00D65CE8">
                            <w:rPr>
                              <w:sz w:val="14"/>
                              <w:szCs w:val="14"/>
                            </w:rPr>
                            <w:t>Tel.: (13) 3201-5225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31C7CC" id="_x0000_t202" coordsize="21600,21600" o:spt="202" path="m,l,21600r21600,l21600,xe">
              <v:stroke joinstyle="miter"/>
              <v:path gradientshapeok="t" o:connecttype="rect"/>
            </v:shapetype>
            <v:shape id="Caixa de Texto 2" o:spid="_x0000_s1026" type="#_x0000_t202" style="position:absolute;left:0;text-align:left;margin-left:219.35pt;margin-top:11.3pt;width:215.25pt;height:5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" filled="f" stroked="f">
              <v:textbox>
                <w:txbxContent>
                  <w:p w14:paraId="3CCAB081" w14:textId="77777777" w:rsidR="003018E6" w:rsidRPr="00D65CE8" w:rsidRDefault="003018E6" w:rsidP="003018E6">
                    <w:pPr>
                      <w:rPr>
                        <w:sz w:val="14"/>
                        <w:szCs w:val="14"/>
                      </w:rPr>
                    </w:pPr>
                    <w:r w:rsidRPr="00D65CE8">
                      <w:rPr>
                        <w:sz w:val="14"/>
                        <w:szCs w:val="14"/>
                      </w:rPr>
                      <w:t>Palácio José Bonifácio</w:t>
                    </w:r>
                  </w:p>
                  <w:p w14:paraId="46E22512" w14:textId="77777777" w:rsidR="003018E6" w:rsidRPr="00D65CE8" w:rsidRDefault="003018E6" w:rsidP="003018E6">
                    <w:pPr>
                      <w:rPr>
                        <w:sz w:val="14"/>
                        <w:szCs w:val="14"/>
                      </w:rPr>
                    </w:pPr>
                    <w:r w:rsidRPr="00D65CE8">
                      <w:rPr>
                        <w:sz w:val="14"/>
                        <w:szCs w:val="14"/>
                      </w:rPr>
                      <w:t>Praça</w:t>
                    </w:r>
                    <w:r w:rsidR="00073227">
                      <w:rPr>
                        <w:sz w:val="14"/>
                        <w:szCs w:val="14"/>
                      </w:rPr>
                      <w:t xml:space="preserve"> Visconde de </w:t>
                    </w:r>
                    <w:r w:rsidRPr="00D65CE8">
                      <w:rPr>
                        <w:sz w:val="14"/>
                        <w:szCs w:val="14"/>
                      </w:rPr>
                      <w:t xml:space="preserve"> Mauá</w:t>
                    </w:r>
                    <w:r w:rsidR="00073227">
                      <w:rPr>
                        <w:sz w:val="14"/>
                        <w:szCs w:val="14"/>
                      </w:rPr>
                      <w:t>,</w:t>
                    </w:r>
                    <w:r w:rsidRPr="00D65CE8">
                      <w:rPr>
                        <w:sz w:val="14"/>
                        <w:szCs w:val="14"/>
                      </w:rPr>
                      <w:t xml:space="preserve"> s/n</w:t>
                    </w:r>
                    <w:r w:rsidR="000F3668" w:rsidRPr="00D65CE8">
                      <w:rPr>
                        <w:sz w:val="14"/>
                        <w:szCs w:val="14"/>
                      </w:rPr>
                      <w:t xml:space="preserve"> </w:t>
                    </w:r>
                    <w:r w:rsidRPr="00D65CE8">
                      <w:rPr>
                        <w:sz w:val="14"/>
                        <w:szCs w:val="14"/>
                      </w:rPr>
                      <w:t>º - 4º andar</w:t>
                    </w:r>
                  </w:p>
                  <w:p w14:paraId="6CB50611" w14:textId="77777777" w:rsidR="003018E6" w:rsidRPr="00D65CE8" w:rsidRDefault="003018E6" w:rsidP="003018E6">
                    <w:pPr>
                      <w:rPr>
                        <w:sz w:val="14"/>
                        <w:szCs w:val="14"/>
                      </w:rPr>
                    </w:pPr>
                    <w:r w:rsidRPr="00D65CE8">
                      <w:rPr>
                        <w:sz w:val="14"/>
                        <w:szCs w:val="14"/>
                      </w:rPr>
                      <w:t>Centro Histórico – Santos/ SP</w:t>
                    </w:r>
                  </w:p>
                  <w:p w14:paraId="77B6B4E8" w14:textId="77777777" w:rsidR="003018E6" w:rsidRPr="00D65CE8" w:rsidRDefault="003018E6" w:rsidP="003018E6">
                    <w:pPr>
                      <w:rPr>
                        <w:sz w:val="14"/>
                        <w:szCs w:val="14"/>
                      </w:rPr>
                    </w:pPr>
                    <w:r w:rsidRPr="00D65CE8">
                      <w:rPr>
                        <w:sz w:val="14"/>
                        <w:szCs w:val="14"/>
                      </w:rPr>
                      <w:t>CEP: 11010-900</w:t>
                    </w:r>
                  </w:p>
                  <w:p w14:paraId="37471680" w14:textId="77777777" w:rsidR="003018E6" w:rsidRPr="00D65CE8" w:rsidRDefault="003018E6">
                    <w:pPr>
                      <w:rPr>
                        <w:sz w:val="14"/>
                        <w:szCs w:val="14"/>
                      </w:rPr>
                    </w:pPr>
                    <w:r w:rsidRPr="00D65CE8">
                      <w:rPr>
                        <w:sz w:val="14"/>
                        <w:szCs w:val="14"/>
                      </w:rPr>
                      <w:t>Tel.: (13) 3201-5225</w:t>
                    </w:r>
                  </w:p>
                </w:txbxContent>
              </v:textbox>
            </v:shape>
          </w:pict>
        </mc:Fallback>
      </mc:AlternateContent>
    </w:r>
    <w:r w:rsidR="00DE01FF" w:rsidRPr="00DE01FF">
      <w:rPr>
        <w:noProof/>
        <w:lang w:eastAsia="pt-BR"/>
      </w:rPr>
      <w:t xml:space="preserve"> </w:t>
    </w:r>
  </w:p>
  <w:p w14:paraId="414E03D8" w14:textId="77777777" w:rsidR="008C78F4" w:rsidRDefault="008C78F4">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2FCBE" w14:textId="77777777" w:rsidR="00D92907" w:rsidRDefault="00D9290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8C69B6" w14:textId="77777777" w:rsidR="00291B19" w:rsidRDefault="00291B19" w:rsidP="008C78F4">
      <w:r>
        <w:separator/>
      </w:r>
    </w:p>
  </w:footnote>
  <w:footnote w:type="continuationSeparator" w:id="0">
    <w:p w14:paraId="3E44BB20" w14:textId="77777777" w:rsidR="00291B19" w:rsidRDefault="00291B19" w:rsidP="008C78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31E01" w14:textId="77777777" w:rsidR="00D92907" w:rsidRDefault="00D9290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C66D5" w14:textId="77777777" w:rsidR="003018E6" w:rsidRDefault="003018E6" w:rsidP="009B29A2">
    <w:pPr>
      <w:pStyle w:val="Cabealho"/>
      <w:ind w:left="-567"/>
    </w:pPr>
    <w:r>
      <w:rPr>
        <w:noProof/>
        <w:lang w:eastAsia="pt-BR"/>
      </w:rPr>
      <w:drawing>
        <wp:anchor distT="0" distB="0" distL="114300" distR="114300" simplePos="0" relativeHeight="251661312" behindDoc="0" locked="0" layoutInCell="1" allowOverlap="1" wp14:anchorId="42B23AFC" wp14:editId="4DE97F40">
          <wp:simplePos x="0" y="0"/>
          <wp:positionH relativeFrom="margin">
            <wp:posOffset>326307</wp:posOffset>
          </wp:positionH>
          <wp:positionV relativeFrom="margin">
            <wp:posOffset>-677075</wp:posOffset>
          </wp:positionV>
          <wp:extent cx="1162685" cy="933450"/>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ao-ofici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2685" cy="933450"/>
                  </a:xfrm>
                  <a:prstGeom prst="rect">
                    <a:avLst/>
                  </a:prstGeom>
                </pic:spPr>
              </pic:pic>
            </a:graphicData>
          </a:graphic>
        </wp:anchor>
      </w:drawing>
    </w:r>
  </w:p>
  <w:p w14:paraId="1B91F84F" w14:textId="77777777" w:rsidR="000F3668" w:rsidRPr="00D65CE8" w:rsidRDefault="000F3668" w:rsidP="009B29A2">
    <w:pPr>
      <w:pStyle w:val="Cabealho"/>
      <w:jc w:val="right"/>
      <w:rPr>
        <w:b/>
      </w:rPr>
    </w:pPr>
    <w:r w:rsidRPr="00D65CE8">
      <w:rPr>
        <w:b/>
      </w:rPr>
      <w:t>SECRETARIA DE GESTÃO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E3652" w14:textId="77777777" w:rsidR="00D92907" w:rsidRDefault="00D9290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8E32A79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8CA38D9"/>
    <w:multiLevelType w:val="hybridMultilevel"/>
    <w:tmpl w:val="528E78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7D824AA3"/>
    <w:multiLevelType w:val="hybridMultilevel"/>
    <w:tmpl w:val="2514B1D6"/>
    <w:lvl w:ilvl="0" w:tplc="0416000F">
      <w:start w:val="1"/>
      <w:numFmt w:val="decimal"/>
      <w:lvlText w:val="%1."/>
      <w:lvlJc w:val="left"/>
      <w:pPr>
        <w:ind w:left="4820" w:hanging="360"/>
      </w:pPr>
    </w:lvl>
    <w:lvl w:ilvl="1" w:tplc="04160019" w:tentative="1">
      <w:start w:val="1"/>
      <w:numFmt w:val="lowerLetter"/>
      <w:lvlText w:val="%2."/>
      <w:lvlJc w:val="left"/>
      <w:pPr>
        <w:ind w:left="5540" w:hanging="360"/>
      </w:pPr>
    </w:lvl>
    <w:lvl w:ilvl="2" w:tplc="0416001B" w:tentative="1">
      <w:start w:val="1"/>
      <w:numFmt w:val="lowerRoman"/>
      <w:lvlText w:val="%3."/>
      <w:lvlJc w:val="right"/>
      <w:pPr>
        <w:ind w:left="6260" w:hanging="180"/>
      </w:pPr>
    </w:lvl>
    <w:lvl w:ilvl="3" w:tplc="0416000F" w:tentative="1">
      <w:start w:val="1"/>
      <w:numFmt w:val="decimal"/>
      <w:lvlText w:val="%4."/>
      <w:lvlJc w:val="left"/>
      <w:pPr>
        <w:ind w:left="6980" w:hanging="360"/>
      </w:pPr>
    </w:lvl>
    <w:lvl w:ilvl="4" w:tplc="04160019" w:tentative="1">
      <w:start w:val="1"/>
      <w:numFmt w:val="lowerLetter"/>
      <w:lvlText w:val="%5."/>
      <w:lvlJc w:val="left"/>
      <w:pPr>
        <w:ind w:left="7700" w:hanging="360"/>
      </w:pPr>
    </w:lvl>
    <w:lvl w:ilvl="5" w:tplc="0416001B" w:tentative="1">
      <w:start w:val="1"/>
      <w:numFmt w:val="lowerRoman"/>
      <w:lvlText w:val="%6."/>
      <w:lvlJc w:val="right"/>
      <w:pPr>
        <w:ind w:left="8420" w:hanging="180"/>
      </w:pPr>
    </w:lvl>
    <w:lvl w:ilvl="6" w:tplc="0416000F" w:tentative="1">
      <w:start w:val="1"/>
      <w:numFmt w:val="decimal"/>
      <w:lvlText w:val="%7."/>
      <w:lvlJc w:val="left"/>
      <w:pPr>
        <w:ind w:left="9140" w:hanging="360"/>
      </w:pPr>
    </w:lvl>
    <w:lvl w:ilvl="7" w:tplc="04160019" w:tentative="1">
      <w:start w:val="1"/>
      <w:numFmt w:val="lowerLetter"/>
      <w:lvlText w:val="%8."/>
      <w:lvlJc w:val="left"/>
      <w:pPr>
        <w:ind w:left="9860" w:hanging="360"/>
      </w:pPr>
    </w:lvl>
    <w:lvl w:ilvl="8" w:tplc="0416001B" w:tentative="1">
      <w:start w:val="1"/>
      <w:numFmt w:val="lowerRoman"/>
      <w:lvlText w:val="%9."/>
      <w:lvlJc w:val="right"/>
      <w:pPr>
        <w:ind w:left="105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8F4"/>
    <w:rsid w:val="00073227"/>
    <w:rsid w:val="000815A4"/>
    <w:rsid w:val="00084618"/>
    <w:rsid w:val="00091ED6"/>
    <w:rsid w:val="00092112"/>
    <w:rsid w:val="000D1A57"/>
    <w:rsid w:val="000F3668"/>
    <w:rsid w:val="00122B4E"/>
    <w:rsid w:val="0013262A"/>
    <w:rsid w:val="0013596F"/>
    <w:rsid w:val="0015567E"/>
    <w:rsid w:val="001608BD"/>
    <w:rsid w:val="00163410"/>
    <w:rsid w:val="001903B6"/>
    <w:rsid w:val="001B642C"/>
    <w:rsid w:val="002008A5"/>
    <w:rsid w:val="00200E78"/>
    <w:rsid w:val="00201F16"/>
    <w:rsid w:val="00203679"/>
    <w:rsid w:val="00203D20"/>
    <w:rsid w:val="00225CBB"/>
    <w:rsid w:val="0022767D"/>
    <w:rsid w:val="002303A9"/>
    <w:rsid w:val="002549C6"/>
    <w:rsid w:val="00255FEA"/>
    <w:rsid w:val="00260595"/>
    <w:rsid w:val="00260E85"/>
    <w:rsid w:val="002832FC"/>
    <w:rsid w:val="00283577"/>
    <w:rsid w:val="00291B19"/>
    <w:rsid w:val="002A0E42"/>
    <w:rsid w:val="002C778C"/>
    <w:rsid w:val="002E61E6"/>
    <w:rsid w:val="003018E6"/>
    <w:rsid w:val="00335359"/>
    <w:rsid w:val="003831FE"/>
    <w:rsid w:val="003A022A"/>
    <w:rsid w:val="003A5807"/>
    <w:rsid w:val="003B0CF0"/>
    <w:rsid w:val="003F3292"/>
    <w:rsid w:val="00405B6B"/>
    <w:rsid w:val="0042158B"/>
    <w:rsid w:val="0045064A"/>
    <w:rsid w:val="00463EC2"/>
    <w:rsid w:val="00492255"/>
    <w:rsid w:val="004A21E9"/>
    <w:rsid w:val="004A374C"/>
    <w:rsid w:val="004B7AEF"/>
    <w:rsid w:val="004C7979"/>
    <w:rsid w:val="004E1579"/>
    <w:rsid w:val="0055445A"/>
    <w:rsid w:val="00585495"/>
    <w:rsid w:val="005A2F36"/>
    <w:rsid w:val="005A307F"/>
    <w:rsid w:val="005B52CF"/>
    <w:rsid w:val="005C49E1"/>
    <w:rsid w:val="00621439"/>
    <w:rsid w:val="00687F2C"/>
    <w:rsid w:val="006A5073"/>
    <w:rsid w:val="006C5158"/>
    <w:rsid w:val="006C7219"/>
    <w:rsid w:val="006E0B40"/>
    <w:rsid w:val="006F3556"/>
    <w:rsid w:val="00730170"/>
    <w:rsid w:val="007A09FE"/>
    <w:rsid w:val="007A1D7C"/>
    <w:rsid w:val="007B7554"/>
    <w:rsid w:val="007D0DD4"/>
    <w:rsid w:val="00825034"/>
    <w:rsid w:val="0083473C"/>
    <w:rsid w:val="008466A9"/>
    <w:rsid w:val="00894A6B"/>
    <w:rsid w:val="008C77FF"/>
    <w:rsid w:val="008C78F4"/>
    <w:rsid w:val="008F6110"/>
    <w:rsid w:val="009056E1"/>
    <w:rsid w:val="009B29A2"/>
    <w:rsid w:val="009B6170"/>
    <w:rsid w:val="00A16EA2"/>
    <w:rsid w:val="00A44568"/>
    <w:rsid w:val="00A843D8"/>
    <w:rsid w:val="00B322A1"/>
    <w:rsid w:val="00B32EB4"/>
    <w:rsid w:val="00B32F5B"/>
    <w:rsid w:val="00B35452"/>
    <w:rsid w:val="00B53C01"/>
    <w:rsid w:val="00B631BE"/>
    <w:rsid w:val="00BA4201"/>
    <w:rsid w:val="00BB1B0B"/>
    <w:rsid w:val="00BC0750"/>
    <w:rsid w:val="00BC1023"/>
    <w:rsid w:val="00BD27F6"/>
    <w:rsid w:val="00BD552D"/>
    <w:rsid w:val="00C07237"/>
    <w:rsid w:val="00C23123"/>
    <w:rsid w:val="00C63B5D"/>
    <w:rsid w:val="00C8713E"/>
    <w:rsid w:val="00C9294A"/>
    <w:rsid w:val="00C96231"/>
    <w:rsid w:val="00CB4EEF"/>
    <w:rsid w:val="00CC7FD1"/>
    <w:rsid w:val="00CE243B"/>
    <w:rsid w:val="00D33CEF"/>
    <w:rsid w:val="00D4631B"/>
    <w:rsid w:val="00D5420F"/>
    <w:rsid w:val="00D65CE8"/>
    <w:rsid w:val="00D92907"/>
    <w:rsid w:val="00D9459A"/>
    <w:rsid w:val="00DE01FF"/>
    <w:rsid w:val="00E27498"/>
    <w:rsid w:val="00E53461"/>
    <w:rsid w:val="00ED344D"/>
    <w:rsid w:val="00ED4B89"/>
    <w:rsid w:val="00EE7B1E"/>
    <w:rsid w:val="00F04AA8"/>
    <w:rsid w:val="00F15316"/>
    <w:rsid w:val="00F434E0"/>
    <w:rsid w:val="00F924D4"/>
    <w:rsid w:val="00FE492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8A794"/>
  <w15:docId w15:val="{D9CED201-94D5-4CE8-87FF-265062B25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577"/>
    <w:pPr>
      <w:widowControl w:val="0"/>
      <w:suppressAutoHyphens/>
      <w:spacing w:after="0" w:line="240" w:lineRule="auto"/>
    </w:pPr>
    <w:rPr>
      <w:rFonts w:ascii="Times New Roman" w:eastAsia="Lucida Sans Unicode" w:hAnsi="Times New Roman" w:cs="Times New Roman"/>
      <w:sz w:val="24"/>
      <w:szCs w:val="24"/>
      <w:lang w:eastAsia="ar-SA"/>
    </w:rPr>
  </w:style>
  <w:style w:type="paragraph" w:styleId="Ttulo3">
    <w:name w:val="heading 3"/>
    <w:basedOn w:val="Normal"/>
    <w:next w:val="Normal"/>
    <w:link w:val="Ttulo3Char"/>
    <w:uiPriority w:val="9"/>
    <w:semiHidden/>
    <w:unhideWhenUsed/>
    <w:qFormat/>
    <w:rsid w:val="00283577"/>
    <w:pPr>
      <w:keepNext/>
      <w:spacing w:before="240" w:after="60"/>
      <w:outlineLvl w:val="2"/>
    </w:pPr>
    <w:rPr>
      <w:rFonts w:ascii="Cambria" w:eastAsia="Times New Roman" w:hAnsi="Cambria"/>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C78F4"/>
    <w:pPr>
      <w:tabs>
        <w:tab w:val="center" w:pos="4252"/>
        <w:tab w:val="right" w:pos="8504"/>
      </w:tabs>
    </w:pPr>
  </w:style>
  <w:style w:type="character" w:customStyle="1" w:styleId="CabealhoChar">
    <w:name w:val="Cabeçalho Char"/>
    <w:basedOn w:val="Fontepargpadro"/>
    <w:link w:val="Cabealho"/>
    <w:uiPriority w:val="99"/>
    <w:rsid w:val="008C78F4"/>
  </w:style>
  <w:style w:type="paragraph" w:styleId="Rodap">
    <w:name w:val="footer"/>
    <w:basedOn w:val="Normal"/>
    <w:link w:val="RodapChar"/>
    <w:uiPriority w:val="99"/>
    <w:unhideWhenUsed/>
    <w:rsid w:val="008C78F4"/>
    <w:pPr>
      <w:tabs>
        <w:tab w:val="center" w:pos="4252"/>
        <w:tab w:val="right" w:pos="8504"/>
      </w:tabs>
    </w:pPr>
  </w:style>
  <w:style w:type="character" w:customStyle="1" w:styleId="RodapChar">
    <w:name w:val="Rodapé Char"/>
    <w:basedOn w:val="Fontepargpadro"/>
    <w:link w:val="Rodap"/>
    <w:uiPriority w:val="99"/>
    <w:rsid w:val="008C78F4"/>
  </w:style>
  <w:style w:type="paragraph" w:styleId="Textodebalo">
    <w:name w:val="Balloon Text"/>
    <w:basedOn w:val="Normal"/>
    <w:link w:val="TextodebaloChar"/>
    <w:uiPriority w:val="99"/>
    <w:semiHidden/>
    <w:unhideWhenUsed/>
    <w:rsid w:val="008C78F4"/>
    <w:rPr>
      <w:rFonts w:ascii="Tahoma" w:hAnsi="Tahoma" w:cs="Tahoma"/>
      <w:sz w:val="16"/>
      <w:szCs w:val="16"/>
    </w:rPr>
  </w:style>
  <w:style w:type="character" w:customStyle="1" w:styleId="TextodebaloChar">
    <w:name w:val="Texto de balão Char"/>
    <w:basedOn w:val="Fontepargpadro"/>
    <w:link w:val="Textodebalo"/>
    <w:uiPriority w:val="99"/>
    <w:semiHidden/>
    <w:rsid w:val="008C78F4"/>
    <w:rPr>
      <w:rFonts w:ascii="Tahoma" w:hAnsi="Tahoma" w:cs="Tahoma"/>
      <w:sz w:val="16"/>
      <w:szCs w:val="16"/>
    </w:rPr>
  </w:style>
  <w:style w:type="character" w:customStyle="1" w:styleId="Ttulo3Char">
    <w:name w:val="Título 3 Char"/>
    <w:basedOn w:val="Fontepargpadro"/>
    <w:link w:val="Ttulo3"/>
    <w:uiPriority w:val="9"/>
    <w:semiHidden/>
    <w:rsid w:val="00283577"/>
    <w:rPr>
      <w:rFonts w:ascii="Cambria" w:eastAsia="Times New Roman" w:hAnsi="Cambria" w:cs="Times New Roman"/>
      <w:b/>
      <w:bCs/>
      <w:sz w:val="26"/>
      <w:szCs w:val="26"/>
      <w:lang w:eastAsia="ar-SA"/>
    </w:rPr>
  </w:style>
  <w:style w:type="character" w:styleId="Hyperlink">
    <w:name w:val="Hyperlink"/>
    <w:rsid w:val="00283577"/>
    <w:rPr>
      <w:color w:val="0000FF"/>
      <w:u w:val="single"/>
    </w:rPr>
  </w:style>
  <w:style w:type="paragraph" w:styleId="NormalWeb">
    <w:name w:val="Normal (Web)"/>
    <w:basedOn w:val="Normal"/>
    <w:uiPriority w:val="99"/>
    <w:semiHidden/>
    <w:unhideWhenUsed/>
    <w:rsid w:val="00283577"/>
    <w:pPr>
      <w:widowControl/>
      <w:suppressAutoHyphens w:val="0"/>
      <w:spacing w:before="100" w:beforeAutospacing="1" w:after="100" w:afterAutospacing="1"/>
    </w:pPr>
    <w:rPr>
      <w:rFonts w:eastAsia="Times New Roman"/>
      <w:lang w:eastAsia="pt-BR"/>
    </w:rPr>
  </w:style>
  <w:style w:type="character" w:styleId="Forte">
    <w:name w:val="Strong"/>
    <w:uiPriority w:val="22"/>
    <w:qFormat/>
    <w:rsid w:val="00283577"/>
    <w:rPr>
      <w:b/>
      <w:bCs/>
    </w:rPr>
  </w:style>
  <w:style w:type="character" w:styleId="nfase">
    <w:name w:val="Emphasis"/>
    <w:uiPriority w:val="20"/>
    <w:qFormat/>
    <w:rsid w:val="00283577"/>
    <w:rPr>
      <w:i/>
      <w:iCs/>
    </w:rPr>
  </w:style>
  <w:style w:type="character" w:customStyle="1" w:styleId="mw-headline">
    <w:name w:val="mw-headline"/>
    <w:rsid w:val="00283577"/>
  </w:style>
  <w:style w:type="paragraph" w:styleId="PargrafodaLista">
    <w:name w:val="List Paragraph"/>
    <w:basedOn w:val="Normal"/>
    <w:uiPriority w:val="34"/>
    <w:qFormat/>
    <w:rsid w:val="00E27498"/>
    <w:pPr>
      <w:ind w:left="720"/>
      <w:contextualSpacing/>
    </w:pPr>
  </w:style>
  <w:style w:type="table" w:styleId="Tabelacomgrade">
    <w:name w:val="Table Grid"/>
    <w:basedOn w:val="Tabelanormal"/>
    <w:uiPriority w:val="59"/>
    <w:rsid w:val="00CC7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73227"/>
    <w:pPr>
      <w:widowControl w:val="0"/>
      <w:suppressAutoHyphens/>
      <w:autoSpaceDN w:val="0"/>
      <w:spacing w:after="0" w:line="240" w:lineRule="auto"/>
    </w:pPr>
    <w:rPr>
      <w:rFonts w:ascii="Liberation Serif" w:eastAsia="DejaVu Sans" w:hAnsi="Liberation Serif" w:cs="DejaVu Sans"/>
      <w:kern w:val="3"/>
      <w:sz w:val="24"/>
      <w:szCs w:val="24"/>
      <w:lang w:eastAsia="zh-CN" w:bidi="hi-IN"/>
    </w:rPr>
  </w:style>
  <w:style w:type="paragraph" w:customStyle="1" w:styleId="Default">
    <w:name w:val="Default"/>
    <w:rsid w:val="00A16EA2"/>
    <w:pPr>
      <w:autoSpaceDE w:val="0"/>
      <w:autoSpaceDN w:val="0"/>
      <w:adjustRightInd w:val="0"/>
      <w:spacing w:after="0" w:line="240" w:lineRule="auto"/>
    </w:pPr>
    <w:rPr>
      <w:rFonts w:ascii="Times New Roman" w:hAnsi="Times New Roman" w:cs="Times New Roman"/>
      <w:color w:val="000000"/>
      <w:sz w:val="24"/>
      <w:szCs w:val="24"/>
    </w:rPr>
  </w:style>
  <w:style w:type="character" w:styleId="HiperlinkVisitado">
    <w:name w:val="FollowedHyperlink"/>
    <w:basedOn w:val="Fontepargpadro"/>
    <w:uiPriority w:val="99"/>
    <w:semiHidden/>
    <w:unhideWhenUsed/>
    <w:rsid w:val="00894A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064795">
      <w:bodyDiv w:val="1"/>
      <w:marLeft w:val="0"/>
      <w:marRight w:val="0"/>
      <w:marTop w:val="0"/>
      <w:marBottom w:val="0"/>
      <w:divBdr>
        <w:top w:val="none" w:sz="0" w:space="0" w:color="auto"/>
        <w:left w:val="none" w:sz="0" w:space="0" w:color="auto"/>
        <w:bottom w:val="none" w:sz="0" w:space="0" w:color="auto"/>
        <w:right w:val="none" w:sz="0" w:space="0" w:color="auto"/>
      </w:divBdr>
      <w:divsChild>
        <w:div w:id="395279272">
          <w:marLeft w:val="0"/>
          <w:marRight w:val="0"/>
          <w:marTop w:val="0"/>
          <w:marBottom w:val="0"/>
          <w:divBdr>
            <w:top w:val="none" w:sz="0" w:space="0" w:color="auto"/>
            <w:left w:val="none" w:sz="0" w:space="0" w:color="auto"/>
            <w:bottom w:val="none" w:sz="0" w:space="0" w:color="auto"/>
            <w:right w:val="none" w:sz="0" w:space="0" w:color="auto"/>
          </w:divBdr>
        </w:div>
      </w:divsChild>
    </w:div>
    <w:div w:id="121384408">
      <w:bodyDiv w:val="1"/>
      <w:marLeft w:val="0"/>
      <w:marRight w:val="0"/>
      <w:marTop w:val="0"/>
      <w:marBottom w:val="0"/>
      <w:divBdr>
        <w:top w:val="none" w:sz="0" w:space="0" w:color="auto"/>
        <w:left w:val="none" w:sz="0" w:space="0" w:color="auto"/>
        <w:bottom w:val="none" w:sz="0" w:space="0" w:color="auto"/>
        <w:right w:val="none" w:sz="0" w:space="0" w:color="auto"/>
      </w:divBdr>
    </w:div>
    <w:div w:id="1778863994">
      <w:bodyDiv w:val="1"/>
      <w:marLeft w:val="0"/>
      <w:marRight w:val="0"/>
      <w:marTop w:val="0"/>
      <w:marBottom w:val="0"/>
      <w:divBdr>
        <w:top w:val="none" w:sz="0" w:space="0" w:color="auto"/>
        <w:left w:val="none" w:sz="0" w:space="0" w:color="auto"/>
        <w:bottom w:val="none" w:sz="0" w:space="0" w:color="auto"/>
        <w:right w:val="none" w:sz="0" w:space="0" w:color="auto"/>
      </w:divBdr>
      <w:divsChild>
        <w:div w:id="729301768">
          <w:marLeft w:val="0"/>
          <w:marRight w:val="0"/>
          <w:marTop w:val="0"/>
          <w:marBottom w:val="450"/>
          <w:divBdr>
            <w:top w:val="none" w:sz="0" w:space="0" w:color="auto"/>
            <w:left w:val="none" w:sz="0" w:space="0" w:color="auto"/>
            <w:bottom w:val="none" w:sz="0" w:space="0" w:color="auto"/>
            <w:right w:val="none" w:sz="0" w:space="0" w:color="auto"/>
          </w:divBdr>
        </w:div>
        <w:div w:id="352221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10</Pages>
  <Words>3728</Words>
  <Characters>20136</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CALIANE TORRES - P0505420</dc:creator>
  <cp:lastModifiedBy>IRONIDES AGOSTINHO DA SILVA JUNIOR - X0001381</cp:lastModifiedBy>
  <cp:revision>5</cp:revision>
  <cp:lastPrinted>2021-06-30T19:05:00Z</cp:lastPrinted>
  <dcterms:created xsi:type="dcterms:W3CDTF">2021-07-07T20:38:00Z</dcterms:created>
  <dcterms:modified xsi:type="dcterms:W3CDTF">2021-07-08T14:25:00Z</dcterms:modified>
</cp:coreProperties>
</file>