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78D926FA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</w:t>
      </w:r>
      <w:r w:rsidR="00162D80">
        <w:rPr>
          <w:rFonts w:ascii="Arial" w:hAnsi="Arial" w:cs="Arial"/>
          <w:b/>
          <w:sz w:val="20"/>
        </w:rPr>
        <w:t>8</w:t>
      </w:r>
      <w:r w:rsidR="004032F4">
        <w:rPr>
          <w:rFonts w:ascii="Arial" w:hAnsi="Arial" w:cs="Arial"/>
          <w:b/>
          <w:sz w:val="20"/>
        </w:rPr>
        <w:t>7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5988BD9B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</w:t>
      </w:r>
      <w:r w:rsidR="00CC0F14">
        <w:rPr>
          <w:rFonts w:ascii="Arial" w:hAnsi="Arial" w:cs="Arial"/>
          <w:b/>
          <w:sz w:val="20"/>
        </w:rPr>
        <w:t>RRA</w:t>
      </w:r>
      <w:r>
        <w:rPr>
          <w:rFonts w:ascii="Arial" w:hAnsi="Arial" w:cs="Arial"/>
          <w:b/>
          <w:sz w:val="20"/>
        </w:rPr>
        <w:t>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012FB003" w:rsidR="00BC6D19" w:rsidRPr="00BC6D19" w:rsidRDefault="00BC6D19" w:rsidP="00BC6D19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 re</w:t>
      </w:r>
      <w:r w:rsidR="00CC0F14">
        <w:rPr>
          <w:rFonts w:ascii="Arial" w:hAnsi="Arial" w:cs="Arial"/>
          <w:sz w:val="20"/>
        </w:rPr>
        <w:t>tifica o</w:t>
      </w:r>
      <w:r>
        <w:rPr>
          <w:rFonts w:ascii="Arial" w:hAnsi="Arial" w:cs="Arial"/>
          <w:sz w:val="20"/>
        </w:rPr>
        <w:t xml:space="preserve"> </w:t>
      </w:r>
      <w:r w:rsidR="00657CC5">
        <w:rPr>
          <w:rFonts w:ascii="Arial" w:hAnsi="Arial" w:cs="Arial"/>
          <w:sz w:val="20"/>
        </w:rPr>
        <w:t>item 19, Capítulo VII</w:t>
      </w:r>
      <w:r w:rsidR="00545C74">
        <w:rPr>
          <w:rFonts w:ascii="Arial" w:hAnsi="Arial" w:cs="Arial"/>
          <w:sz w:val="20"/>
        </w:rPr>
        <w:t xml:space="preserve"> – Da Prova Prática</w:t>
      </w:r>
      <w:r w:rsidR="00657CC5">
        <w:rPr>
          <w:rFonts w:ascii="Arial" w:hAnsi="Arial" w:cs="Arial"/>
          <w:sz w:val="20"/>
        </w:rPr>
        <w:t xml:space="preserve">, do </w:t>
      </w:r>
      <w:r w:rsidR="00684B4F">
        <w:rPr>
          <w:rFonts w:ascii="Arial" w:hAnsi="Arial" w:cs="Arial"/>
          <w:sz w:val="20"/>
          <w:szCs w:val="20"/>
        </w:rPr>
        <w:t>Edital nº 0</w:t>
      </w:r>
      <w:r w:rsidR="00657CC5">
        <w:rPr>
          <w:rFonts w:ascii="Arial" w:hAnsi="Arial" w:cs="Arial"/>
          <w:sz w:val="20"/>
          <w:szCs w:val="20"/>
        </w:rPr>
        <w:t>7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657CC5">
        <w:rPr>
          <w:rFonts w:ascii="Arial" w:hAnsi="Arial" w:cs="Arial"/>
          <w:sz w:val="20"/>
          <w:szCs w:val="20"/>
        </w:rPr>
        <w:t>0</w:t>
      </w:r>
      <w:r w:rsidRPr="00BC6D19">
        <w:rPr>
          <w:rFonts w:ascii="Arial" w:hAnsi="Arial" w:cs="Arial"/>
          <w:sz w:val="20"/>
          <w:szCs w:val="20"/>
        </w:rPr>
        <w:t>-SEGES</w:t>
      </w:r>
      <w:r w:rsidR="00545C74">
        <w:rPr>
          <w:rFonts w:ascii="Arial" w:hAnsi="Arial" w:cs="Arial"/>
          <w:sz w:val="20"/>
          <w:szCs w:val="20"/>
        </w:rPr>
        <w:t>,</w:t>
      </w:r>
      <w:r w:rsidR="00CC0F14">
        <w:rPr>
          <w:rFonts w:ascii="Arial" w:hAnsi="Arial" w:cs="Arial"/>
          <w:sz w:val="20"/>
          <w:szCs w:val="20"/>
        </w:rPr>
        <w:t xml:space="preserve"> </w:t>
      </w:r>
      <w:r w:rsidR="00E932F8" w:rsidRPr="00BC6D19">
        <w:rPr>
          <w:rFonts w:ascii="Arial" w:hAnsi="Arial" w:cs="Arial"/>
          <w:sz w:val="20"/>
          <w:szCs w:val="20"/>
        </w:rPr>
        <w:t xml:space="preserve">publicado no </w:t>
      </w:r>
      <w:r w:rsidR="00E932F8">
        <w:rPr>
          <w:rFonts w:ascii="Arial" w:hAnsi="Arial" w:cs="Arial"/>
          <w:sz w:val="20"/>
          <w:szCs w:val="20"/>
        </w:rPr>
        <w:t>Diário Oficial de Santos em 16/04</w:t>
      </w:r>
      <w:r w:rsidR="00E932F8" w:rsidRPr="00BC6D19">
        <w:rPr>
          <w:rFonts w:ascii="Arial" w:hAnsi="Arial" w:cs="Arial"/>
          <w:sz w:val="20"/>
          <w:szCs w:val="20"/>
        </w:rPr>
        <w:t>/20</w:t>
      </w:r>
      <w:r w:rsidR="00E932F8">
        <w:rPr>
          <w:rFonts w:ascii="Arial" w:hAnsi="Arial" w:cs="Arial"/>
          <w:sz w:val="20"/>
          <w:szCs w:val="20"/>
        </w:rPr>
        <w:t>20</w:t>
      </w:r>
      <w:r w:rsidR="00E932F8">
        <w:rPr>
          <w:rFonts w:ascii="Arial" w:hAnsi="Arial" w:cs="Arial"/>
          <w:sz w:val="20"/>
          <w:szCs w:val="20"/>
        </w:rPr>
        <w:t xml:space="preserve">, </w:t>
      </w:r>
      <w:r w:rsidR="00CC0F14">
        <w:rPr>
          <w:rFonts w:ascii="Arial" w:hAnsi="Arial" w:cs="Arial"/>
          <w:sz w:val="20"/>
          <w:szCs w:val="20"/>
        </w:rPr>
        <w:t xml:space="preserve">e </w:t>
      </w:r>
      <w:r w:rsidR="00E932F8">
        <w:rPr>
          <w:rFonts w:ascii="Arial" w:hAnsi="Arial" w:cs="Arial"/>
          <w:sz w:val="20"/>
          <w:szCs w:val="20"/>
        </w:rPr>
        <w:t>ratifica</w:t>
      </w:r>
      <w:r w:rsidR="00CC0F14">
        <w:rPr>
          <w:rFonts w:ascii="Arial" w:hAnsi="Arial" w:cs="Arial"/>
          <w:sz w:val="20"/>
          <w:szCs w:val="20"/>
        </w:rPr>
        <w:t xml:space="preserve"> as demais instruções nele contidas</w:t>
      </w:r>
      <w:r w:rsidRPr="00BC6D19">
        <w:rPr>
          <w:rFonts w:ascii="Arial" w:hAnsi="Arial" w:cs="Arial"/>
          <w:sz w:val="20"/>
          <w:szCs w:val="20"/>
        </w:rPr>
        <w:t>,</w:t>
      </w:r>
      <w:r w:rsidR="00E932F8">
        <w:rPr>
          <w:rFonts w:ascii="Arial" w:hAnsi="Arial" w:cs="Arial"/>
          <w:sz w:val="20"/>
          <w:szCs w:val="20"/>
        </w:rPr>
        <w:t xml:space="preserve"> </w:t>
      </w:r>
      <w:r w:rsidRPr="00BC6D19">
        <w:rPr>
          <w:rFonts w:ascii="Arial" w:hAnsi="Arial" w:cs="Arial"/>
          <w:sz w:val="20"/>
        </w:rPr>
        <w:t>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3CC16327" w14:textId="62059A9E" w:rsidR="00D741A5" w:rsidRDefault="00D741A5" w:rsidP="00545C74">
      <w:pPr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67BB4E6F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19. Repertório Exigido:</w:t>
      </w:r>
    </w:p>
    <w:p w14:paraId="38DB1161" w14:textId="77777777" w:rsidR="008753DF" w:rsidRDefault="008753DF" w:rsidP="005A0918">
      <w:pPr>
        <w:ind w:left="567" w:firstLine="283"/>
        <w:rPr>
          <w:rFonts w:ascii="Arial" w:hAnsi="Arial" w:cs="Arial"/>
          <w:sz w:val="20"/>
        </w:rPr>
      </w:pPr>
    </w:p>
    <w:p w14:paraId="2E29943B" w14:textId="0130668E" w:rsidR="005A0918" w:rsidRPr="00234787" w:rsidRDefault="005A0918" w:rsidP="005A0918">
      <w:pPr>
        <w:ind w:left="567" w:firstLine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(...)</w:t>
      </w:r>
    </w:p>
    <w:p w14:paraId="3DA5FA5B" w14:textId="556A504C" w:rsidR="00D741A5" w:rsidRPr="00234787" w:rsidRDefault="00D741A5" w:rsidP="00545C74">
      <w:pPr>
        <w:pStyle w:val="PargrafodaLista"/>
        <w:numPr>
          <w:ilvl w:val="0"/>
          <w:numId w:val="3"/>
        </w:numPr>
        <w:ind w:left="567" w:firstLine="283"/>
        <w:rPr>
          <w:rFonts w:ascii="Arial" w:hAnsi="Arial" w:cs="Arial"/>
          <w:spacing w:val="0"/>
          <w:sz w:val="20"/>
        </w:rPr>
      </w:pPr>
      <w:r w:rsidRPr="00234787">
        <w:rPr>
          <w:rFonts w:ascii="Arial" w:hAnsi="Arial" w:cs="Arial"/>
          <w:spacing w:val="0"/>
          <w:sz w:val="20"/>
        </w:rPr>
        <w:t xml:space="preserve">Para o cargo de Músico Instrumentista – </w:t>
      </w:r>
      <w:r w:rsidRPr="00234787">
        <w:rPr>
          <w:rFonts w:ascii="Arial" w:hAnsi="Arial" w:cs="Arial"/>
          <w:b/>
          <w:bCs/>
          <w:spacing w:val="0"/>
          <w:sz w:val="20"/>
        </w:rPr>
        <w:t>Flauta</w:t>
      </w:r>
      <w:r>
        <w:rPr>
          <w:rFonts w:ascii="Arial" w:hAnsi="Arial" w:cs="Arial"/>
          <w:b/>
          <w:bCs/>
          <w:spacing w:val="0"/>
          <w:sz w:val="20"/>
        </w:rPr>
        <w:t xml:space="preserve"> com </w:t>
      </w:r>
      <w:proofErr w:type="spellStart"/>
      <w:r>
        <w:rPr>
          <w:rFonts w:ascii="Arial" w:hAnsi="Arial" w:cs="Arial"/>
          <w:b/>
          <w:bCs/>
          <w:spacing w:val="0"/>
          <w:sz w:val="20"/>
        </w:rPr>
        <w:t>p</w:t>
      </w:r>
      <w:r w:rsidR="00E932F8">
        <w:rPr>
          <w:rFonts w:ascii="Arial" w:hAnsi="Arial" w:cs="Arial"/>
          <w:b/>
          <w:bCs/>
          <w:spacing w:val="0"/>
          <w:sz w:val="20"/>
        </w:rPr>
        <w:t>í</w:t>
      </w:r>
      <w:r>
        <w:rPr>
          <w:rFonts w:ascii="Arial" w:hAnsi="Arial" w:cs="Arial"/>
          <w:b/>
          <w:bCs/>
          <w:spacing w:val="0"/>
          <w:sz w:val="20"/>
        </w:rPr>
        <w:t>colo</w:t>
      </w:r>
      <w:proofErr w:type="spellEnd"/>
      <w:r w:rsidRPr="00234787">
        <w:rPr>
          <w:rFonts w:ascii="Arial" w:hAnsi="Arial" w:cs="Arial"/>
          <w:b/>
          <w:bCs/>
          <w:spacing w:val="0"/>
          <w:sz w:val="20"/>
        </w:rPr>
        <w:t xml:space="preserve">: </w:t>
      </w:r>
    </w:p>
    <w:p w14:paraId="238239FF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01</w:t>
      </w:r>
      <w:r w:rsidRPr="00234787">
        <w:rPr>
          <w:rFonts w:ascii="Arial" w:hAnsi="Arial" w:cs="Arial"/>
          <w:sz w:val="20"/>
        </w:rPr>
        <w:t xml:space="preserve"> – confronto</w:t>
      </w:r>
      <w:r>
        <w:rPr>
          <w:rFonts w:ascii="Arial" w:hAnsi="Arial" w:cs="Arial"/>
          <w:sz w:val="20"/>
        </w:rPr>
        <w:t>:</w:t>
      </w:r>
      <w:r w:rsidRPr="00234787">
        <w:rPr>
          <w:rFonts w:ascii="Arial" w:hAnsi="Arial" w:cs="Arial"/>
          <w:sz w:val="20"/>
        </w:rPr>
        <w:t xml:space="preserve"> </w:t>
      </w:r>
    </w:p>
    <w:p w14:paraId="55F7A34F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Mozart – Concerto em Sol Maior – KV 313 (1° movimento)</w:t>
      </w:r>
    </w:p>
    <w:p w14:paraId="1840E5F8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Peça de livre escolha </w:t>
      </w:r>
    </w:p>
    <w:p w14:paraId="0CC30D86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02</w:t>
      </w:r>
      <w:r w:rsidRPr="00234787">
        <w:rPr>
          <w:rFonts w:ascii="Arial" w:hAnsi="Arial" w:cs="Arial"/>
          <w:sz w:val="20"/>
        </w:rPr>
        <w:t xml:space="preserve"> – excertos</w:t>
      </w:r>
      <w:r>
        <w:rPr>
          <w:rFonts w:ascii="Arial" w:hAnsi="Arial" w:cs="Arial"/>
          <w:sz w:val="20"/>
        </w:rPr>
        <w:t>:</w:t>
      </w:r>
      <w:r w:rsidRPr="00234787">
        <w:rPr>
          <w:rFonts w:ascii="Arial" w:hAnsi="Arial" w:cs="Arial"/>
          <w:sz w:val="20"/>
        </w:rPr>
        <w:t xml:space="preserve"> </w:t>
      </w:r>
    </w:p>
    <w:p w14:paraId="31EA8A86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Brahms – Sinfonia n° 4 em Mi menor (4° movimento, compassos 89 a 105)</w:t>
      </w:r>
    </w:p>
    <w:p w14:paraId="0DD0FD0A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</w:t>
      </w:r>
      <w:proofErr w:type="spellStart"/>
      <w:r w:rsidRPr="00234787">
        <w:rPr>
          <w:rFonts w:ascii="Arial" w:hAnsi="Arial" w:cs="Arial"/>
          <w:sz w:val="20"/>
        </w:rPr>
        <w:t>Dvorak</w:t>
      </w:r>
      <w:proofErr w:type="spellEnd"/>
      <w:r w:rsidRPr="00234787">
        <w:rPr>
          <w:rFonts w:ascii="Arial" w:hAnsi="Arial" w:cs="Arial"/>
          <w:sz w:val="20"/>
        </w:rPr>
        <w:t xml:space="preserve"> – Sinfonia n° 8 em Sol maior (4° movimento, 8 antes de D até E)</w:t>
      </w:r>
    </w:p>
    <w:p w14:paraId="2588319D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Mendelssohn – “Sonho de uma noite de verão” (Scherzo, 12 antes de P até 23 depois de Q)</w:t>
      </w:r>
    </w:p>
    <w:p w14:paraId="7048017A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Rossini: Abertura “Guillaume Tell” (C até 9° compasso de D)</w:t>
      </w:r>
    </w:p>
    <w:p w14:paraId="156D9258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</w:p>
    <w:p w14:paraId="08AD0493" w14:textId="2E870CC4" w:rsidR="00D741A5" w:rsidRPr="00234787" w:rsidRDefault="005A0918" w:rsidP="00545C74">
      <w:pPr>
        <w:ind w:left="567" w:firstLine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(...)</w:t>
      </w:r>
    </w:p>
    <w:p w14:paraId="709523CA" w14:textId="77777777" w:rsidR="00D741A5" w:rsidRPr="00234787" w:rsidRDefault="00D741A5" w:rsidP="00545C74">
      <w:pPr>
        <w:pStyle w:val="PargrafodaLista"/>
        <w:numPr>
          <w:ilvl w:val="0"/>
          <w:numId w:val="3"/>
        </w:numPr>
        <w:ind w:left="567" w:firstLine="283"/>
        <w:rPr>
          <w:rFonts w:ascii="Arial" w:hAnsi="Arial" w:cs="Arial"/>
          <w:spacing w:val="0"/>
          <w:sz w:val="20"/>
        </w:rPr>
      </w:pPr>
      <w:r w:rsidRPr="00234787">
        <w:rPr>
          <w:rFonts w:ascii="Arial" w:hAnsi="Arial" w:cs="Arial"/>
          <w:spacing w:val="0"/>
          <w:sz w:val="20"/>
        </w:rPr>
        <w:t xml:space="preserve">Para o cargo de Músico Instrumentista – </w:t>
      </w:r>
      <w:r w:rsidRPr="00234787">
        <w:rPr>
          <w:rFonts w:ascii="Arial" w:hAnsi="Arial" w:cs="Arial"/>
          <w:b/>
          <w:bCs/>
          <w:spacing w:val="0"/>
          <w:sz w:val="20"/>
        </w:rPr>
        <w:t xml:space="preserve">Trompa: </w:t>
      </w:r>
    </w:p>
    <w:p w14:paraId="248AE98C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01</w:t>
      </w:r>
      <w:r w:rsidRPr="00234787">
        <w:rPr>
          <w:rFonts w:ascii="Arial" w:hAnsi="Arial" w:cs="Arial"/>
          <w:sz w:val="20"/>
        </w:rPr>
        <w:t xml:space="preserve"> – confronto</w:t>
      </w:r>
      <w:r>
        <w:rPr>
          <w:rFonts w:ascii="Arial" w:hAnsi="Arial" w:cs="Arial"/>
          <w:sz w:val="20"/>
        </w:rPr>
        <w:t>:</w:t>
      </w:r>
      <w:r w:rsidRPr="00234787">
        <w:rPr>
          <w:rFonts w:ascii="Arial" w:hAnsi="Arial" w:cs="Arial"/>
          <w:sz w:val="20"/>
        </w:rPr>
        <w:t xml:space="preserve"> </w:t>
      </w:r>
    </w:p>
    <w:p w14:paraId="002E5D14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Mozart – Concerto n° 3 – KV 447 (1° movimento)</w:t>
      </w:r>
    </w:p>
    <w:p w14:paraId="0DB58B1B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Peça de livre escolha </w:t>
      </w:r>
    </w:p>
    <w:p w14:paraId="08A63F30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02</w:t>
      </w:r>
      <w:r w:rsidRPr="00234787">
        <w:rPr>
          <w:rFonts w:ascii="Arial" w:hAnsi="Arial" w:cs="Arial"/>
          <w:sz w:val="20"/>
        </w:rPr>
        <w:t xml:space="preserve"> – excertos</w:t>
      </w:r>
      <w:r>
        <w:rPr>
          <w:rFonts w:ascii="Arial" w:hAnsi="Arial" w:cs="Arial"/>
          <w:sz w:val="20"/>
        </w:rPr>
        <w:t>:</w:t>
      </w:r>
    </w:p>
    <w:p w14:paraId="6CD2D501" w14:textId="6AAF0591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Beethoven – Sinfonia n° 6 </w:t>
      </w:r>
      <w:r w:rsidRPr="005A0918">
        <w:rPr>
          <w:rFonts w:ascii="Arial" w:hAnsi="Arial" w:cs="Arial"/>
          <w:b/>
          <w:bCs/>
          <w:sz w:val="20"/>
        </w:rPr>
        <w:t>(solo 1° movimento</w:t>
      </w:r>
      <w:r w:rsidR="005A0918" w:rsidRPr="005A0918">
        <w:rPr>
          <w:rFonts w:ascii="Arial" w:hAnsi="Arial" w:cs="Arial"/>
          <w:b/>
          <w:bCs/>
          <w:sz w:val="20"/>
        </w:rPr>
        <w:t>, compasso</w:t>
      </w:r>
      <w:r w:rsidR="005A0918">
        <w:rPr>
          <w:rFonts w:ascii="Arial" w:hAnsi="Arial" w:cs="Arial"/>
          <w:b/>
          <w:bCs/>
          <w:sz w:val="20"/>
        </w:rPr>
        <w:t>s</w:t>
      </w:r>
      <w:r w:rsidR="005A0918" w:rsidRPr="005A0918">
        <w:rPr>
          <w:rFonts w:ascii="Arial" w:hAnsi="Arial" w:cs="Arial"/>
          <w:b/>
          <w:bCs/>
          <w:sz w:val="20"/>
        </w:rPr>
        <w:t xml:space="preserve"> 37 a</w:t>
      </w:r>
      <w:r w:rsidR="000F7AA9">
        <w:rPr>
          <w:rFonts w:ascii="Arial" w:hAnsi="Arial" w:cs="Arial"/>
          <w:b/>
          <w:bCs/>
          <w:sz w:val="20"/>
        </w:rPr>
        <w:t>o</w:t>
      </w:r>
      <w:r w:rsidR="005A0918" w:rsidRPr="005A0918">
        <w:rPr>
          <w:rFonts w:ascii="Arial" w:hAnsi="Arial" w:cs="Arial"/>
          <w:b/>
          <w:bCs/>
          <w:sz w:val="20"/>
        </w:rPr>
        <w:t xml:space="preserve"> 53; 308 a</w:t>
      </w:r>
      <w:r w:rsidR="000F7AA9">
        <w:rPr>
          <w:rFonts w:ascii="Arial" w:hAnsi="Arial" w:cs="Arial"/>
          <w:b/>
          <w:bCs/>
          <w:sz w:val="20"/>
        </w:rPr>
        <w:t>o</w:t>
      </w:r>
      <w:r w:rsidR="005A0918" w:rsidRPr="005A0918">
        <w:rPr>
          <w:rFonts w:ascii="Arial" w:hAnsi="Arial" w:cs="Arial"/>
          <w:b/>
          <w:bCs/>
          <w:sz w:val="20"/>
        </w:rPr>
        <w:t xml:space="preserve"> 329</w:t>
      </w:r>
      <w:r w:rsidRPr="005A0918">
        <w:rPr>
          <w:rFonts w:ascii="Arial" w:hAnsi="Arial" w:cs="Arial"/>
          <w:b/>
          <w:bCs/>
          <w:sz w:val="20"/>
        </w:rPr>
        <w:t>)</w:t>
      </w:r>
    </w:p>
    <w:p w14:paraId="6F427F14" w14:textId="57756FEE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Beethoven – Sinfonia n° 7 </w:t>
      </w:r>
      <w:r w:rsidRPr="005A0918">
        <w:rPr>
          <w:rFonts w:ascii="Arial" w:hAnsi="Arial" w:cs="Arial"/>
          <w:b/>
          <w:bCs/>
          <w:sz w:val="20"/>
        </w:rPr>
        <w:t>(solo 1° movimento</w:t>
      </w:r>
      <w:r w:rsidR="005A0918" w:rsidRPr="005A0918">
        <w:rPr>
          <w:rFonts w:ascii="Arial" w:hAnsi="Arial" w:cs="Arial"/>
          <w:b/>
          <w:bCs/>
          <w:sz w:val="20"/>
        </w:rPr>
        <w:t>, compassos 89 a</w:t>
      </w:r>
      <w:r w:rsidR="000F7AA9">
        <w:rPr>
          <w:rFonts w:ascii="Arial" w:hAnsi="Arial" w:cs="Arial"/>
          <w:b/>
          <w:bCs/>
          <w:sz w:val="20"/>
        </w:rPr>
        <w:t>o</w:t>
      </w:r>
      <w:r w:rsidR="005A0918" w:rsidRPr="005A0918">
        <w:rPr>
          <w:rFonts w:ascii="Arial" w:hAnsi="Arial" w:cs="Arial"/>
          <w:b/>
          <w:bCs/>
          <w:sz w:val="20"/>
        </w:rPr>
        <w:t xml:space="preserve"> 101; 436 ao fim)</w:t>
      </w:r>
    </w:p>
    <w:p w14:paraId="65120E16" w14:textId="4F53EFA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Brahms – Sinfonia n° 2 </w:t>
      </w:r>
      <w:r w:rsidRPr="000F7AA9">
        <w:rPr>
          <w:rFonts w:ascii="Arial" w:hAnsi="Arial" w:cs="Arial"/>
          <w:b/>
          <w:bCs/>
          <w:sz w:val="20"/>
        </w:rPr>
        <w:t>(1° movimento</w:t>
      </w:r>
      <w:r w:rsidR="005A0918" w:rsidRPr="000F7AA9">
        <w:rPr>
          <w:rFonts w:ascii="Arial" w:hAnsi="Arial" w:cs="Arial"/>
          <w:b/>
          <w:bCs/>
          <w:sz w:val="20"/>
        </w:rPr>
        <w:t>, compassos 2 ao 5; 183 ao 186; 454 ao 477</w:t>
      </w:r>
      <w:r w:rsidRPr="000F7AA9">
        <w:rPr>
          <w:rFonts w:ascii="Arial" w:hAnsi="Arial" w:cs="Arial"/>
          <w:b/>
          <w:bCs/>
          <w:sz w:val="20"/>
        </w:rPr>
        <w:t>)</w:t>
      </w:r>
      <w:r w:rsidRPr="00234787">
        <w:rPr>
          <w:rFonts w:ascii="Arial" w:hAnsi="Arial" w:cs="Arial"/>
          <w:sz w:val="20"/>
        </w:rPr>
        <w:t xml:space="preserve"> </w:t>
      </w:r>
    </w:p>
    <w:p w14:paraId="00B34A85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Tchaikovsky – Sinfonia n° 5 (solo 2° movimento)</w:t>
      </w:r>
    </w:p>
    <w:p w14:paraId="793E92B3" w14:textId="02ED033F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Rossini: Ouverture “Barbeiro de Sevilha”: </w:t>
      </w:r>
      <w:r w:rsidRPr="00B93ED2">
        <w:rPr>
          <w:rFonts w:ascii="Arial" w:hAnsi="Arial" w:cs="Arial"/>
          <w:b/>
          <w:bCs/>
          <w:sz w:val="20"/>
        </w:rPr>
        <w:t>(</w:t>
      </w:r>
      <w:r w:rsidR="000F7AA9" w:rsidRPr="00B93ED2">
        <w:rPr>
          <w:rFonts w:ascii="Arial" w:hAnsi="Arial" w:cs="Arial"/>
          <w:b/>
          <w:bCs/>
          <w:sz w:val="20"/>
        </w:rPr>
        <w:t xml:space="preserve">solo de 13º </w:t>
      </w:r>
      <w:r w:rsidRPr="00B93ED2">
        <w:rPr>
          <w:rFonts w:ascii="Arial" w:hAnsi="Arial" w:cs="Arial"/>
          <w:b/>
          <w:bCs/>
          <w:sz w:val="20"/>
        </w:rPr>
        <w:t>compasso</w:t>
      </w:r>
      <w:r w:rsidR="00B93ED2" w:rsidRPr="00B93ED2">
        <w:rPr>
          <w:rFonts w:ascii="Arial" w:hAnsi="Arial" w:cs="Arial"/>
          <w:b/>
          <w:bCs/>
          <w:sz w:val="20"/>
        </w:rPr>
        <w:t xml:space="preserve"> de 8 ao 4º </w:t>
      </w:r>
      <w:r w:rsidRPr="00B93ED2">
        <w:rPr>
          <w:rFonts w:ascii="Arial" w:hAnsi="Arial" w:cs="Arial"/>
          <w:b/>
          <w:bCs/>
          <w:sz w:val="20"/>
        </w:rPr>
        <w:t>antes do 9)</w:t>
      </w:r>
    </w:p>
    <w:p w14:paraId="708EDAAE" w14:textId="173BD141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Wagner – </w:t>
      </w:r>
      <w:proofErr w:type="spellStart"/>
      <w:r w:rsidRPr="00234787">
        <w:rPr>
          <w:rFonts w:ascii="Arial" w:hAnsi="Arial" w:cs="Arial"/>
          <w:sz w:val="20"/>
        </w:rPr>
        <w:t>Gotterdammerung</w:t>
      </w:r>
      <w:proofErr w:type="spellEnd"/>
      <w:r w:rsidRPr="00234787">
        <w:rPr>
          <w:rFonts w:ascii="Arial" w:hAnsi="Arial" w:cs="Arial"/>
          <w:sz w:val="20"/>
        </w:rPr>
        <w:t xml:space="preserve"> (2ª trompa, 2° ato, 2ª cena, </w:t>
      </w:r>
      <w:r w:rsidR="00B93ED2" w:rsidRPr="00B93ED2">
        <w:rPr>
          <w:rFonts w:ascii="Arial" w:hAnsi="Arial" w:cs="Arial"/>
          <w:b/>
          <w:bCs/>
          <w:sz w:val="20"/>
        </w:rPr>
        <w:t>início da cena ao número 8</w:t>
      </w:r>
      <w:r w:rsidRPr="00B93ED2">
        <w:rPr>
          <w:rFonts w:ascii="Arial" w:hAnsi="Arial" w:cs="Arial"/>
          <w:b/>
          <w:bCs/>
          <w:sz w:val="20"/>
        </w:rPr>
        <w:t>)</w:t>
      </w:r>
    </w:p>
    <w:p w14:paraId="41BD4AF2" w14:textId="7D0B91AE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Beethoven – Sinfonia n° </w:t>
      </w:r>
      <w:r w:rsidR="00B93ED2">
        <w:rPr>
          <w:rFonts w:ascii="Arial" w:hAnsi="Arial" w:cs="Arial"/>
          <w:sz w:val="20"/>
        </w:rPr>
        <w:t>9</w:t>
      </w:r>
      <w:r w:rsidRPr="00234787">
        <w:rPr>
          <w:rFonts w:ascii="Arial" w:hAnsi="Arial" w:cs="Arial"/>
          <w:sz w:val="20"/>
        </w:rPr>
        <w:t xml:space="preserve"> </w:t>
      </w:r>
      <w:r w:rsidRPr="00B93ED2">
        <w:rPr>
          <w:rFonts w:ascii="Arial" w:hAnsi="Arial" w:cs="Arial"/>
          <w:b/>
          <w:bCs/>
          <w:sz w:val="20"/>
        </w:rPr>
        <w:t>(</w:t>
      </w:r>
      <w:r w:rsidR="00B93ED2" w:rsidRPr="00B93ED2">
        <w:rPr>
          <w:rFonts w:ascii="Arial" w:hAnsi="Arial" w:cs="Arial"/>
          <w:b/>
          <w:bCs/>
          <w:sz w:val="20"/>
        </w:rPr>
        <w:t>3º movimento, anacruse para o compasso 83 ao compasso 98</w:t>
      </w:r>
      <w:r w:rsidRPr="00B93ED2">
        <w:rPr>
          <w:rFonts w:ascii="Arial" w:hAnsi="Arial" w:cs="Arial"/>
          <w:b/>
          <w:bCs/>
          <w:sz w:val="20"/>
        </w:rPr>
        <w:t>)</w:t>
      </w:r>
      <w:r w:rsidRPr="00234787">
        <w:rPr>
          <w:rFonts w:ascii="Arial" w:hAnsi="Arial" w:cs="Arial"/>
          <w:sz w:val="20"/>
        </w:rPr>
        <w:t xml:space="preserve"> </w:t>
      </w:r>
    </w:p>
    <w:p w14:paraId="15F0FBC9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</w:p>
    <w:p w14:paraId="58F807A3" w14:textId="77777777" w:rsidR="00D741A5" w:rsidRPr="00234787" w:rsidRDefault="00D741A5" w:rsidP="00545C74">
      <w:pPr>
        <w:pStyle w:val="PargrafodaLista"/>
        <w:numPr>
          <w:ilvl w:val="0"/>
          <w:numId w:val="3"/>
        </w:numPr>
        <w:ind w:left="567" w:firstLine="283"/>
        <w:rPr>
          <w:rFonts w:ascii="Arial" w:hAnsi="Arial" w:cs="Arial"/>
          <w:spacing w:val="0"/>
          <w:sz w:val="20"/>
        </w:rPr>
      </w:pPr>
      <w:r w:rsidRPr="00234787">
        <w:rPr>
          <w:rFonts w:ascii="Arial" w:hAnsi="Arial" w:cs="Arial"/>
          <w:spacing w:val="0"/>
          <w:sz w:val="20"/>
        </w:rPr>
        <w:t xml:space="preserve">Para o cargo de Músico Instrumentista – </w:t>
      </w:r>
      <w:r w:rsidRPr="00234787">
        <w:rPr>
          <w:rFonts w:ascii="Arial" w:hAnsi="Arial" w:cs="Arial"/>
          <w:b/>
          <w:bCs/>
          <w:spacing w:val="0"/>
          <w:sz w:val="20"/>
        </w:rPr>
        <w:t xml:space="preserve">Trompete: </w:t>
      </w:r>
    </w:p>
    <w:p w14:paraId="3E49EC34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01</w:t>
      </w:r>
      <w:r w:rsidRPr="00234787">
        <w:rPr>
          <w:rFonts w:ascii="Arial" w:hAnsi="Arial" w:cs="Arial"/>
          <w:sz w:val="20"/>
        </w:rPr>
        <w:t xml:space="preserve"> – confronto</w:t>
      </w:r>
      <w:r>
        <w:rPr>
          <w:rFonts w:ascii="Arial" w:hAnsi="Arial" w:cs="Arial"/>
          <w:sz w:val="20"/>
        </w:rPr>
        <w:t>:</w:t>
      </w:r>
      <w:r w:rsidRPr="00234787">
        <w:rPr>
          <w:rFonts w:ascii="Arial" w:hAnsi="Arial" w:cs="Arial"/>
          <w:sz w:val="20"/>
        </w:rPr>
        <w:t xml:space="preserve"> </w:t>
      </w:r>
    </w:p>
    <w:p w14:paraId="34F767A0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Haydn – Concerto em Mi bemol (1° e 2° movimento)</w:t>
      </w:r>
    </w:p>
    <w:p w14:paraId="124F2BB6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Peça de livre escolha </w:t>
      </w:r>
    </w:p>
    <w:p w14:paraId="024C9CA5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b/>
          <w:bCs/>
          <w:sz w:val="20"/>
        </w:rPr>
        <w:t>Etapa 02</w:t>
      </w:r>
      <w:r w:rsidRPr="00234787">
        <w:rPr>
          <w:rFonts w:ascii="Arial" w:hAnsi="Arial" w:cs="Arial"/>
          <w:sz w:val="20"/>
        </w:rPr>
        <w:t xml:space="preserve"> – excertos</w:t>
      </w:r>
      <w:r>
        <w:rPr>
          <w:rFonts w:ascii="Arial" w:hAnsi="Arial" w:cs="Arial"/>
          <w:sz w:val="20"/>
        </w:rPr>
        <w:t>:</w:t>
      </w:r>
      <w:r w:rsidRPr="00234787">
        <w:rPr>
          <w:rFonts w:ascii="Arial" w:hAnsi="Arial" w:cs="Arial"/>
          <w:sz w:val="20"/>
        </w:rPr>
        <w:t xml:space="preserve"> </w:t>
      </w:r>
    </w:p>
    <w:p w14:paraId="502209E8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Beethoven – Aberturas Leonora n° 2 e 3° (sinais)</w:t>
      </w:r>
    </w:p>
    <w:p w14:paraId="44E2EA51" w14:textId="431C926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Mahler – Sinfonia n° 5 (1° movimento</w:t>
      </w:r>
      <w:r w:rsidR="008753DF" w:rsidRPr="008753DF">
        <w:rPr>
          <w:rFonts w:ascii="Arial" w:hAnsi="Arial" w:cs="Arial"/>
          <w:b/>
          <w:bCs/>
          <w:sz w:val="20"/>
        </w:rPr>
        <w:t>, início ao 5º compasso depois do 1)</w:t>
      </w:r>
    </w:p>
    <w:p w14:paraId="5043F885" w14:textId="381DA0E0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Stravinsky – </w:t>
      </w:r>
      <w:proofErr w:type="spellStart"/>
      <w:r w:rsidRPr="00234787">
        <w:rPr>
          <w:rFonts w:ascii="Arial" w:hAnsi="Arial" w:cs="Arial"/>
          <w:sz w:val="20"/>
        </w:rPr>
        <w:t>Petrouchka</w:t>
      </w:r>
      <w:proofErr w:type="spellEnd"/>
      <w:r w:rsidR="008753DF">
        <w:rPr>
          <w:rFonts w:ascii="Arial" w:hAnsi="Arial" w:cs="Arial"/>
          <w:sz w:val="20"/>
        </w:rPr>
        <w:t xml:space="preserve"> - </w:t>
      </w:r>
      <w:r w:rsidR="008753DF" w:rsidRPr="008A08BC">
        <w:rPr>
          <w:rFonts w:ascii="Arial" w:hAnsi="Arial" w:cs="Arial"/>
          <w:b/>
          <w:bCs/>
          <w:sz w:val="20"/>
        </w:rPr>
        <w:t>Dança da Bailarina</w:t>
      </w:r>
    </w:p>
    <w:p w14:paraId="5AA1F103" w14:textId="7F51425F" w:rsidR="00D741A5" w:rsidRPr="008A08BC" w:rsidRDefault="00D741A5" w:rsidP="008A08BC">
      <w:pPr>
        <w:ind w:left="993" w:hanging="143"/>
        <w:rPr>
          <w:rFonts w:ascii="Arial" w:hAnsi="Arial" w:cs="Arial"/>
          <w:vanish/>
          <w:sz w:val="20"/>
          <w:specVanish/>
        </w:rPr>
      </w:pPr>
      <w:r w:rsidRPr="00234787">
        <w:rPr>
          <w:rFonts w:ascii="Arial" w:hAnsi="Arial" w:cs="Arial"/>
          <w:sz w:val="20"/>
        </w:rPr>
        <w:t xml:space="preserve">- Bizet – Carmen </w:t>
      </w:r>
      <w:r w:rsidR="008A08BC">
        <w:rPr>
          <w:rFonts w:ascii="Arial" w:hAnsi="Arial" w:cs="Arial"/>
          <w:sz w:val="20"/>
        </w:rPr>
        <w:t xml:space="preserve">Suíte nº 1 </w:t>
      </w:r>
      <w:r w:rsidRPr="008A08BC">
        <w:rPr>
          <w:rFonts w:ascii="Arial" w:hAnsi="Arial" w:cs="Arial"/>
          <w:b/>
          <w:bCs/>
          <w:sz w:val="20"/>
        </w:rPr>
        <w:t>(abertura</w:t>
      </w:r>
      <w:r w:rsidR="008A08BC" w:rsidRPr="008A08BC">
        <w:rPr>
          <w:rFonts w:ascii="Arial" w:hAnsi="Arial" w:cs="Arial"/>
          <w:b/>
          <w:bCs/>
          <w:sz w:val="20"/>
        </w:rPr>
        <w:t xml:space="preserve">) </w:t>
      </w:r>
    </w:p>
    <w:p w14:paraId="32AC8E85" w14:textId="77777777" w:rsidR="008A08BC" w:rsidRDefault="008A08BC" w:rsidP="00545C74">
      <w:pPr>
        <w:ind w:left="567" w:firstLine="283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</w:t>
      </w:r>
    </w:p>
    <w:p w14:paraId="11A7F31C" w14:textId="72C0C46D" w:rsidR="00D741A5" w:rsidRPr="00234787" w:rsidRDefault="00D741A5" w:rsidP="00545C74">
      <w:pPr>
        <w:ind w:left="567" w:firstLine="283"/>
        <w:rPr>
          <w:rFonts w:ascii="Arial" w:hAnsi="Arial" w:cs="Arial"/>
          <w:sz w:val="20"/>
          <w:lang w:val="en-US"/>
        </w:rPr>
      </w:pPr>
      <w:r w:rsidRPr="00234787">
        <w:rPr>
          <w:rFonts w:ascii="Arial" w:hAnsi="Arial" w:cs="Arial"/>
          <w:sz w:val="20"/>
          <w:lang w:val="en-US"/>
        </w:rPr>
        <w:t xml:space="preserve">- Mussorgsky: Pictures of an Exhibition, Promenade: </w:t>
      </w:r>
      <w:r w:rsidRPr="00194280">
        <w:rPr>
          <w:rFonts w:ascii="Arial" w:hAnsi="Arial" w:cs="Arial"/>
          <w:b/>
          <w:bCs/>
          <w:sz w:val="20"/>
          <w:lang w:val="en-US"/>
        </w:rPr>
        <w:t xml:space="preserve">(do 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começo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até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compasso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</w:t>
      </w:r>
      <w:r w:rsidR="008A08BC" w:rsidRPr="00194280">
        <w:rPr>
          <w:rFonts w:ascii="Arial" w:hAnsi="Arial" w:cs="Arial"/>
          <w:b/>
          <w:bCs/>
          <w:sz w:val="20"/>
          <w:lang w:val="en-US"/>
        </w:rPr>
        <w:t>8</w:t>
      </w:r>
      <w:r w:rsidRPr="00194280">
        <w:rPr>
          <w:rFonts w:ascii="Arial" w:hAnsi="Arial" w:cs="Arial"/>
          <w:b/>
          <w:bCs/>
          <w:sz w:val="20"/>
          <w:lang w:val="en-US"/>
        </w:rPr>
        <w:t>)</w:t>
      </w:r>
    </w:p>
    <w:p w14:paraId="732625AD" w14:textId="242B9C73" w:rsidR="00D741A5" w:rsidRPr="00234787" w:rsidRDefault="00D741A5" w:rsidP="00194280">
      <w:pPr>
        <w:ind w:left="993" w:hanging="143"/>
        <w:rPr>
          <w:rFonts w:ascii="Arial" w:hAnsi="Arial" w:cs="Arial"/>
          <w:sz w:val="20"/>
          <w:lang w:val="en-US"/>
        </w:rPr>
      </w:pPr>
      <w:r w:rsidRPr="00234787">
        <w:rPr>
          <w:rFonts w:ascii="Arial" w:hAnsi="Arial" w:cs="Arial"/>
          <w:sz w:val="20"/>
          <w:lang w:val="en-US"/>
        </w:rPr>
        <w:t xml:space="preserve">- Mussorgsky: Pictures of </w:t>
      </w:r>
      <w:r w:rsidR="008A08BC">
        <w:rPr>
          <w:rFonts w:ascii="Arial" w:hAnsi="Arial" w:cs="Arial"/>
          <w:sz w:val="20"/>
          <w:lang w:val="en-US"/>
        </w:rPr>
        <w:t>an</w:t>
      </w:r>
      <w:r w:rsidRPr="00234787">
        <w:rPr>
          <w:rFonts w:ascii="Arial" w:hAnsi="Arial" w:cs="Arial"/>
          <w:sz w:val="20"/>
          <w:lang w:val="en-US"/>
        </w:rPr>
        <w:t xml:space="preserve"> Exhibition, Samuel </w:t>
      </w:r>
      <w:proofErr w:type="spellStart"/>
      <w:r w:rsidRPr="00234787">
        <w:rPr>
          <w:rFonts w:ascii="Arial" w:hAnsi="Arial" w:cs="Arial"/>
          <w:sz w:val="20"/>
          <w:lang w:val="en-US"/>
        </w:rPr>
        <w:t>Goldbar</w:t>
      </w:r>
      <w:proofErr w:type="spellEnd"/>
      <w:r w:rsidRPr="00234787">
        <w:rPr>
          <w:rFonts w:ascii="Arial" w:hAnsi="Arial" w:cs="Arial"/>
          <w:sz w:val="20"/>
          <w:lang w:val="en-US"/>
        </w:rPr>
        <w:t xml:space="preserve"> und </w:t>
      </w:r>
      <w:proofErr w:type="spellStart"/>
      <w:r w:rsidRPr="00234787">
        <w:rPr>
          <w:rFonts w:ascii="Arial" w:hAnsi="Arial" w:cs="Arial"/>
          <w:sz w:val="20"/>
          <w:lang w:val="en-US"/>
        </w:rPr>
        <w:t>Schmuyle</w:t>
      </w:r>
      <w:proofErr w:type="spellEnd"/>
      <w:r w:rsidRPr="00234787">
        <w:rPr>
          <w:rFonts w:ascii="Arial" w:hAnsi="Arial" w:cs="Arial"/>
          <w:sz w:val="20"/>
          <w:lang w:val="en-US"/>
        </w:rPr>
        <w:t>: (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ensaio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número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58 </w:t>
      </w:r>
      <w:proofErr w:type="spellStart"/>
      <w:r w:rsidRPr="00194280">
        <w:rPr>
          <w:rFonts w:ascii="Arial" w:hAnsi="Arial" w:cs="Arial"/>
          <w:b/>
          <w:bCs/>
          <w:sz w:val="20"/>
          <w:lang w:val="en-US"/>
        </w:rPr>
        <w:t>a</w:t>
      </w:r>
      <w:r w:rsidR="008A08BC" w:rsidRPr="00194280">
        <w:rPr>
          <w:rFonts w:ascii="Arial" w:hAnsi="Arial" w:cs="Arial"/>
          <w:b/>
          <w:bCs/>
          <w:sz w:val="20"/>
          <w:lang w:val="en-US"/>
        </w:rPr>
        <w:t>o</w:t>
      </w:r>
      <w:proofErr w:type="spellEnd"/>
      <w:r w:rsidRPr="00194280">
        <w:rPr>
          <w:rFonts w:ascii="Arial" w:hAnsi="Arial" w:cs="Arial"/>
          <w:b/>
          <w:bCs/>
          <w:sz w:val="20"/>
          <w:lang w:val="en-US"/>
        </w:rPr>
        <w:t xml:space="preserve"> 6</w:t>
      </w:r>
      <w:r w:rsidR="008A08BC" w:rsidRPr="00194280">
        <w:rPr>
          <w:rFonts w:ascii="Arial" w:hAnsi="Arial" w:cs="Arial"/>
          <w:b/>
          <w:bCs/>
          <w:sz w:val="20"/>
          <w:lang w:val="en-US"/>
        </w:rPr>
        <w:t>2</w:t>
      </w:r>
      <w:r w:rsidRPr="00194280">
        <w:rPr>
          <w:rFonts w:ascii="Arial" w:hAnsi="Arial" w:cs="Arial"/>
          <w:b/>
          <w:bCs/>
          <w:sz w:val="20"/>
          <w:lang w:val="en-US"/>
        </w:rPr>
        <w:t>)</w:t>
      </w:r>
    </w:p>
    <w:p w14:paraId="19805A02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  <w:lang w:val="en-US"/>
        </w:rPr>
      </w:pPr>
    </w:p>
    <w:p w14:paraId="6C09B173" w14:textId="77777777" w:rsidR="00D741A5" w:rsidRPr="00234787" w:rsidRDefault="00D741A5" w:rsidP="00545C74">
      <w:pPr>
        <w:pStyle w:val="PargrafodaLista"/>
        <w:numPr>
          <w:ilvl w:val="0"/>
          <w:numId w:val="3"/>
        </w:numPr>
        <w:ind w:left="567" w:firstLine="283"/>
        <w:rPr>
          <w:rFonts w:ascii="Arial" w:hAnsi="Arial" w:cs="Arial"/>
          <w:spacing w:val="0"/>
          <w:sz w:val="20"/>
        </w:rPr>
      </w:pPr>
      <w:r w:rsidRPr="00234787">
        <w:rPr>
          <w:rFonts w:ascii="Arial" w:hAnsi="Arial" w:cs="Arial"/>
          <w:spacing w:val="0"/>
          <w:sz w:val="20"/>
        </w:rPr>
        <w:t xml:space="preserve">Para o cargo de Músico Instrumentista – </w:t>
      </w:r>
      <w:r>
        <w:rPr>
          <w:rFonts w:ascii="Arial" w:hAnsi="Arial" w:cs="Arial"/>
          <w:b/>
          <w:bCs/>
          <w:spacing w:val="0"/>
          <w:sz w:val="20"/>
        </w:rPr>
        <w:t>Tímpanos e percussão</w:t>
      </w:r>
      <w:r w:rsidRPr="00234787">
        <w:rPr>
          <w:rFonts w:ascii="Arial" w:hAnsi="Arial" w:cs="Arial"/>
          <w:b/>
          <w:bCs/>
          <w:spacing w:val="0"/>
          <w:sz w:val="20"/>
        </w:rPr>
        <w:t xml:space="preserve">: </w:t>
      </w:r>
    </w:p>
    <w:p w14:paraId="5D90AF05" w14:textId="58700F37" w:rsidR="00D741A5" w:rsidRDefault="00114CBE" w:rsidP="00545C74">
      <w:pPr>
        <w:ind w:left="567" w:firstLine="283"/>
        <w:rPr>
          <w:rFonts w:ascii="Arial" w:hAnsi="Arial" w:cs="Arial"/>
          <w:i/>
          <w:sz w:val="20"/>
        </w:rPr>
      </w:pPr>
      <w:r>
        <w:rPr>
          <w:rFonts w:ascii="Arial" w:hAnsi="Arial" w:cs="Arial"/>
          <w:b/>
          <w:bCs/>
          <w:sz w:val="20"/>
        </w:rPr>
        <w:t>(...)</w:t>
      </w:r>
    </w:p>
    <w:p w14:paraId="12972B9C" w14:textId="77777777" w:rsidR="00D741A5" w:rsidRDefault="00D741A5" w:rsidP="00545C74">
      <w:pPr>
        <w:ind w:left="567" w:firstLine="283"/>
        <w:rPr>
          <w:rFonts w:ascii="Arial" w:hAnsi="Arial" w:cs="Arial"/>
          <w:i/>
          <w:sz w:val="20"/>
        </w:rPr>
      </w:pPr>
    </w:p>
    <w:p w14:paraId="708AB4BC" w14:textId="77777777" w:rsidR="00114CBE" w:rsidRDefault="00114CBE" w:rsidP="00545C74">
      <w:pPr>
        <w:ind w:left="567" w:firstLine="283"/>
        <w:rPr>
          <w:rFonts w:ascii="Arial" w:hAnsi="Arial" w:cs="Arial"/>
          <w:i/>
          <w:sz w:val="20"/>
        </w:rPr>
      </w:pPr>
    </w:p>
    <w:p w14:paraId="25097497" w14:textId="77777777" w:rsidR="00114CBE" w:rsidRDefault="00114CBE" w:rsidP="00545C74">
      <w:pPr>
        <w:ind w:left="567" w:firstLine="283"/>
        <w:rPr>
          <w:rFonts w:ascii="Arial" w:hAnsi="Arial" w:cs="Arial"/>
          <w:i/>
          <w:sz w:val="20"/>
        </w:rPr>
      </w:pPr>
    </w:p>
    <w:p w14:paraId="559E8B30" w14:textId="77777777" w:rsidR="00114CBE" w:rsidRDefault="00114CBE" w:rsidP="00545C74">
      <w:pPr>
        <w:ind w:left="567" w:firstLine="283"/>
        <w:rPr>
          <w:rFonts w:ascii="Arial" w:hAnsi="Arial" w:cs="Arial"/>
          <w:i/>
          <w:sz w:val="20"/>
        </w:rPr>
      </w:pPr>
    </w:p>
    <w:p w14:paraId="4C70BC83" w14:textId="76CA9AB8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i/>
          <w:sz w:val="20"/>
        </w:rPr>
        <w:t>Caixa Clara</w:t>
      </w:r>
      <w:r>
        <w:rPr>
          <w:rFonts w:ascii="Arial" w:hAnsi="Arial" w:cs="Arial"/>
          <w:sz w:val="20"/>
        </w:rPr>
        <w:t xml:space="preserve"> – excertos:</w:t>
      </w:r>
      <w:r w:rsidRPr="00234787">
        <w:rPr>
          <w:rFonts w:ascii="Arial" w:hAnsi="Arial" w:cs="Arial"/>
          <w:sz w:val="20"/>
        </w:rPr>
        <w:t xml:space="preserve"> </w:t>
      </w:r>
    </w:p>
    <w:p w14:paraId="1BFCDA50" w14:textId="25D366F3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</w:t>
      </w:r>
      <w:proofErr w:type="spellStart"/>
      <w:r w:rsidRPr="00234787">
        <w:rPr>
          <w:rFonts w:ascii="Arial" w:hAnsi="Arial" w:cs="Arial"/>
          <w:sz w:val="20"/>
        </w:rPr>
        <w:t>Prokofieff</w:t>
      </w:r>
      <w:proofErr w:type="spellEnd"/>
      <w:r w:rsidRPr="00234787">
        <w:rPr>
          <w:rFonts w:ascii="Arial" w:hAnsi="Arial" w:cs="Arial"/>
          <w:sz w:val="20"/>
        </w:rPr>
        <w:t xml:space="preserve"> – “Pedro e o Lobo” </w:t>
      </w:r>
      <w:r w:rsidRPr="00114CBE">
        <w:rPr>
          <w:rFonts w:ascii="Arial" w:hAnsi="Arial" w:cs="Arial"/>
          <w:b/>
          <w:bCs/>
          <w:sz w:val="20"/>
        </w:rPr>
        <w:t>(n°49</w:t>
      </w:r>
      <w:r w:rsidR="00114CBE" w:rsidRPr="00114CBE">
        <w:rPr>
          <w:rFonts w:ascii="Arial" w:hAnsi="Arial" w:cs="Arial"/>
          <w:b/>
          <w:bCs/>
          <w:sz w:val="20"/>
        </w:rPr>
        <w:t xml:space="preserve"> até 2 antes de 51)</w:t>
      </w:r>
    </w:p>
    <w:p w14:paraId="4E4FF80B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Ravel – Bolero e </w:t>
      </w:r>
      <w:proofErr w:type="spellStart"/>
      <w:r w:rsidRPr="00234787">
        <w:rPr>
          <w:rFonts w:ascii="Arial" w:hAnsi="Arial" w:cs="Arial"/>
          <w:sz w:val="20"/>
        </w:rPr>
        <w:t>Alborada</w:t>
      </w:r>
      <w:proofErr w:type="spellEnd"/>
      <w:r w:rsidRPr="00234787">
        <w:rPr>
          <w:rFonts w:ascii="Arial" w:hAnsi="Arial" w:cs="Arial"/>
          <w:sz w:val="20"/>
        </w:rPr>
        <w:t xml:space="preserve"> </w:t>
      </w:r>
      <w:proofErr w:type="spellStart"/>
      <w:r w:rsidRPr="00234787">
        <w:rPr>
          <w:rFonts w:ascii="Arial" w:hAnsi="Arial" w:cs="Arial"/>
          <w:sz w:val="20"/>
        </w:rPr>
        <w:t>del</w:t>
      </w:r>
      <w:proofErr w:type="spellEnd"/>
      <w:r w:rsidRPr="00234787">
        <w:rPr>
          <w:rFonts w:ascii="Arial" w:hAnsi="Arial" w:cs="Arial"/>
          <w:sz w:val="20"/>
        </w:rPr>
        <w:t xml:space="preserve"> </w:t>
      </w:r>
      <w:proofErr w:type="spellStart"/>
      <w:r w:rsidRPr="00234787">
        <w:rPr>
          <w:rFonts w:ascii="Arial" w:hAnsi="Arial" w:cs="Arial"/>
          <w:sz w:val="20"/>
        </w:rPr>
        <w:t>Grazioso</w:t>
      </w:r>
      <w:proofErr w:type="spellEnd"/>
      <w:r w:rsidRPr="00234787">
        <w:rPr>
          <w:rFonts w:ascii="Arial" w:hAnsi="Arial" w:cs="Arial"/>
          <w:sz w:val="20"/>
        </w:rPr>
        <w:t xml:space="preserve"> </w:t>
      </w:r>
    </w:p>
    <w:p w14:paraId="6CEB94B0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</w:t>
      </w:r>
      <w:proofErr w:type="spellStart"/>
      <w:r w:rsidRPr="00234787">
        <w:rPr>
          <w:rFonts w:ascii="Arial" w:hAnsi="Arial" w:cs="Arial"/>
          <w:sz w:val="20"/>
        </w:rPr>
        <w:t>Rimsky</w:t>
      </w:r>
      <w:proofErr w:type="spellEnd"/>
      <w:r w:rsidRPr="00234787">
        <w:rPr>
          <w:rFonts w:ascii="Arial" w:hAnsi="Arial" w:cs="Arial"/>
          <w:sz w:val="20"/>
        </w:rPr>
        <w:t xml:space="preserve">- Korsakov- </w:t>
      </w:r>
      <w:proofErr w:type="spellStart"/>
      <w:r w:rsidRPr="00234787">
        <w:rPr>
          <w:rFonts w:ascii="Arial" w:hAnsi="Arial" w:cs="Arial"/>
          <w:sz w:val="20"/>
        </w:rPr>
        <w:t>Scheherazade</w:t>
      </w:r>
      <w:proofErr w:type="spellEnd"/>
      <w:r w:rsidRPr="00234787">
        <w:rPr>
          <w:rFonts w:ascii="Arial" w:hAnsi="Arial" w:cs="Arial"/>
          <w:sz w:val="20"/>
        </w:rPr>
        <w:t xml:space="preserve"> (3° movimento, D a J, 4° movimento, P a R)</w:t>
      </w:r>
    </w:p>
    <w:p w14:paraId="24B403D9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Rossini – Abertura de “La </w:t>
      </w:r>
      <w:proofErr w:type="spellStart"/>
      <w:r w:rsidRPr="00234787">
        <w:rPr>
          <w:rFonts w:ascii="Arial" w:hAnsi="Arial" w:cs="Arial"/>
          <w:sz w:val="20"/>
        </w:rPr>
        <w:t>Gazza</w:t>
      </w:r>
      <w:proofErr w:type="spellEnd"/>
      <w:r w:rsidRPr="00234787">
        <w:rPr>
          <w:rFonts w:ascii="Arial" w:hAnsi="Arial" w:cs="Arial"/>
          <w:sz w:val="20"/>
        </w:rPr>
        <w:t xml:space="preserve"> Ladra” </w:t>
      </w:r>
    </w:p>
    <w:p w14:paraId="2904627E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</w:p>
    <w:p w14:paraId="28433A44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  <w:lang w:val="en-US"/>
        </w:rPr>
      </w:pPr>
      <w:proofErr w:type="spellStart"/>
      <w:r w:rsidRPr="00234787">
        <w:rPr>
          <w:rFonts w:ascii="Arial" w:hAnsi="Arial" w:cs="Arial"/>
          <w:i/>
          <w:sz w:val="20"/>
          <w:lang w:val="en-US"/>
        </w:rPr>
        <w:t>Xilofon</w:t>
      </w:r>
      <w:r>
        <w:rPr>
          <w:rFonts w:ascii="Arial" w:hAnsi="Arial" w:cs="Arial"/>
          <w:i/>
          <w:sz w:val="20"/>
          <w:lang w:val="en-US"/>
        </w:rPr>
        <w:t>e</w:t>
      </w:r>
      <w:proofErr w:type="spellEnd"/>
      <w:r>
        <w:rPr>
          <w:rFonts w:ascii="Arial" w:hAnsi="Arial" w:cs="Arial"/>
          <w:i/>
          <w:sz w:val="20"/>
          <w:lang w:val="en-US"/>
        </w:rPr>
        <w:t xml:space="preserve"> –</w:t>
      </w:r>
      <w:r w:rsidRPr="00234787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234787">
        <w:rPr>
          <w:rFonts w:ascii="Arial" w:hAnsi="Arial" w:cs="Arial"/>
          <w:sz w:val="20"/>
          <w:lang w:val="en-US"/>
        </w:rPr>
        <w:t>excertos</w:t>
      </w:r>
      <w:proofErr w:type="spellEnd"/>
      <w:r>
        <w:rPr>
          <w:rFonts w:ascii="Arial" w:hAnsi="Arial" w:cs="Arial"/>
          <w:sz w:val="20"/>
          <w:lang w:val="en-US"/>
        </w:rPr>
        <w:t>:</w:t>
      </w:r>
    </w:p>
    <w:p w14:paraId="361F08E9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  <w:lang w:val="en-US"/>
        </w:rPr>
      </w:pPr>
      <w:r w:rsidRPr="00234787">
        <w:rPr>
          <w:rFonts w:ascii="Arial" w:hAnsi="Arial" w:cs="Arial"/>
          <w:sz w:val="20"/>
          <w:lang w:val="en-US"/>
        </w:rPr>
        <w:t>- Gershwin- Porgy and Bess (</w:t>
      </w:r>
      <w:proofErr w:type="spellStart"/>
      <w:r w:rsidRPr="00234787">
        <w:rPr>
          <w:rFonts w:ascii="Arial" w:hAnsi="Arial" w:cs="Arial"/>
          <w:sz w:val="20"/>
          <w:lang w:val="en-US"/>
        </w:rPr>
        <w:t>introdução</w:t>
      </w:r>
      <w:proofErr w:type="spellEnd"/>
      <w:r w:rsidRPr="00234787">
        <w:rPr>
          <w:rFonts w:ascii="Arial" w:hAnsi="Arial" w:cs="Arial"/>
          <w:sz w:val="20"/>
          <w:lang w:val="en-US"/>
        </w:rPr>
        <w:t>)</w:t>
      </w:r>
    </w:p>
    <w:p w14:paraId="5FA5B40D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</w:t>
      </w:r>
      <w:proofErr w:type="spellStart"/>
      <w:r w:rsidRPr="00234787">
        <w:rPr>
          <w:rFonts w:ascii="Arial" w:hAnsi="Arial" w:cs="Arial"/>
          <w:sz w:val="20"/>
        </w:rPr>
        <w:t>Hindemith</w:t>
      </w:r>
      <w:proofErr w:type="spellEnd"/>
      <w:r w:rsidRPr="00234787">
        <w:rPr>
          <w:rFonts w:ascii="Arial" w:hAnsi="Arial" w:cs="Arial"/>
          <w:sz w:val="20"/>
        </w:rPr>
        <w:t xml:space="preserve"> – Música de Câmara n°1</w:t>
      </w:r>
    </w:p>
    <w:p w14:paraId="72F935A7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>- Stravinsky – “O Pássaro de Fogo” (versão completa, 1° ato, 47 a 48, 127 a 133)</w:t>
      </w:r>
    </w:p>
    <w:p w14:paraId="6A7A1EA6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</w:p>
    <w:p w14:paraId="69F6BBF1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proofErr w:type="spellStart"/>
      <w:r w:rsidRPr="00234787">
        <w:rPr>
          <w:rFonts w:ascii="Arial" w:hAnsi="Arial" w:cs="Arial"/>
          <w:i/>
          <w:sz w:val="20"/>
        </w:rPr>
        <w:t>Glockenspiel</w:t>
      </w:r>
      <w:proofErr w:type="spellEnd"/>
      <w:r>
        <w:rPr>
          <w:rFonts w:ascii="Arial" w:hAnsi="Arial" w:cs="Arial"/>
          <w:sz w:val="20"/>
        </w:rPr>
        <w:t xml:space="preserve"> – excertos:</w:t>
      </w:r>
    </w:p>
    <w:p w14:paraId="3994ED22" w14:textId="6B146002" w:rsidR="00D741A5" w:rsidRPr="00234787" w:rsidRDefault="00D741A5" w:rsidP="00BF6B47">
      <w:pPr>
        <w:ind w:left="993" w:hanging="14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Debussy- La Mer (2° movimento, número de ensaio 16 a 32; </w:t>
      </w:r>
      <w:r w:rsidR="00BF6B47">
        <w:rPr>
          <w:rFonts w:ascii="Arial" w:hAnsi="Arial" w:cs="Arial"/>
          <w:sz w:val="20"/>
        </w:rPr>
        <w:t xml:space="preserve">3º </w:t>
      </w:r>
      <w:r w:rsidRPr="00234787">
        <w:rPr>
          <w:rFonts w:ascii="Arial" w:hAnsi="Arial" w:cs="Arial"/>
          <w:sz w:val="20"/>
        </w:rPr>
        <w:t>movimento</w:t>
      </w:r>
      <w:r w:rsidRPr="00BF6B47">
        <w:rPr>
          <w:rFonts w:ascii="Arial" w:hAnsi="Arial" w:cs="Arial"/>
          <w:b/>
          <w:bCs/>
          <w:sz w:val="20"/>
        </w:rPr>
        <w:t xml:space="preserve">, 9 </w:t>
      </w:r>
      <w:r w:rsidR="00BF6B47" w:rsidRPr="00BF6B47">
        <w:rPr>
          <w:rFonts w:ascii="Arial" w:hAnsi="Arial" w:cs="Arial"/>
          <w:b/>
          <w:bCs/>
          <w:sz w:val="20"/>
        </w:rPr>
        <w:t>de 55 até 8 antes de 56)</w:t>
      </w:r>
    </w:p>
    <w:p w14:paraId="215A105D" w14:textId="7F7A2B59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Dukas – “O aprendiz de Feiticeiro” </w:t>
      </w:r>
      <w:r w:rsidRPr="00BF6B47">
        <w:rPr>
          <w:rFonts w:ascii="Arial" w:hAnsi="Arial" w:cs="Arial"/>
          <w:b/>
          <w:bCs/>
          <w:sz w:val="20"/>
        </w:rPr>
        <w:t>(</w:t>
      </w:r>
      <w:r w:rsidR="00BF6B47" w:rsidRPr="00BF6B47">
        <w:rPr>
          <w:rFonts w:ascii="Arial" w:hAnsi="Arial" w:cs="Arial"/>
          <w:b/>
          <w:bCs/>
          <w:sz w:val="20"/>
        </w:rPr>
        <w:t>de 17 ao 20</w:t>
      </w:r>
      <w:r w:rsidRPr="00BF6B47">
        <w:rPr>
          <w:rFonts w:ascii="Arial" w:hAnsi="Arial" w:cs="Arial"/>
          <w:b/>
          <w:bCs/>
          <w:sz w:val="20"/>
        </w:rPr>
        <w:t>)</w:t>
      </w:r>
    </w:p>
    <w:p w14:paraId="17327F8D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Stravinsky – </w:t>
      </w:r>
      <w:proofErr w:type="spellStart"/>
      <w:r w:rsidRPr="00234787">
        <w:rPr>
          <w:rFonts w:ascii="Arial" w:hAnsi="Arial" w:cs="Arial"/>
          <w:sz w:val="20"/>
        </w:rPr>
        <w:t>Petrouchka</w:t>
      </w:r>
      <w:proofErr w:type="spellEnd"/>
      <w:r w:rsidRPr="00234787">
        <w:rPr>
          <w:rFonts w:ascii="Arial" w:hAnsi="Arial" w:cs="Arial"/>
          <w:sz w:val="20"/>
        </w:rPr>
        <w:t xml:space="preserve"> (versão 1911) “Carnaval” (número de ensaio 27 a 28)</w:t>
      </w:r>
    </w:p>
    <w:p w14:paraId="07540DCE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  <w:r w:rsidRPr="00234787">
        <w:rPr>
          <w:rFonts w:ascii="Arial" w:hAnsi="Arial" w:cs="Arial"/>
          <w:sz w:val="20"/>
        </w:rPr>
        <w:t xml:space="preserve">- Stravinsky – </w:t>
      </w:r>
      <w:proofErr w:type="spellStart"/>
      <w:r w:rsidRPr="00234787">
        <w:rPr>
          <w:rFonts w:ascii="Arial" w:hAnsi="Arial" w:cs="Arial"/>
          <w:sz w:val="20"/>
        </w:rPr>
        <w:t>Petrouchka</w:t>
      </w:r>
      <w:proofErr w:type="spellEnd"/>
      <w:r w:rsidRPr="00234787">
        <w:rPr>
          <w:rFonts w:ascii="Arial" w:hAnsi="Arial" w:cs="Arial"/>
          <w:sz w:val="20"/>
        </w:rPr>
        <w:t xml:space="preserve"> (versão 1911) “Dança Russa” (anacruse do número de ensaio 37 a 39)</w:t>
      </w:r>
    </w:p>
    <w:p w14:paraId="3EA2598C" w14:textId="77777777" w:rsidR="00D741A5" w:rsidRPr="00234787" w:rsidRDefault="00D741A5" w:rsidP="00545C74">
      <w:pPr>
        <w:ind w:left="567" w:firstLine="283"/>
        <w:rPr>
          <w:rFonts w:ascii="Arial" w:hAnsi="Arial" w:cs="Arial"/>
          <w:sz w:val="20"/>
        </w:rPr>
      </w:pPr>
    </w:p>
    <w:p w14:paraId="0C099C3C" w14:textId="7E03DA8E" w:rsidR="00D741A5" w:rsidRPr="00604E96" w:rsidRDefault="00604E96" w:rsidP="00604E96">
      <w:pPr>
        <w:ind w:left="567" w:firstLine="283"/>
        <w:rPr>
          <w:rFonts w:ascii="Arial" w:eastAsia="Times New Roman" w:hAnsi="Arial" w:cs="Arial"/>
          <w:b/>
          <w:bCs/>
          <w:iCs/>
          <w:color w:val="231F20"/>
          <w:sz w:val="16"/>
          <w:szCs w:val="16"/>
          <w:lang w:eastAsia="pt-BR"/>
        </w:rPr>
      </w:pPr>
      <w:r w:rsidRPr="00604E96">
        <w:rPr>
          <w:rFonts w:ascii="Arial" w:hAnsi="Arial" w:cs="Arial"/>
          <w:iCs/>
          <w:sz w:val="20"/>
        </w:rPr>
        <w:t>(...)</w:t>
      </w:r>
    </w:p>
    <w:p w14:paraId="0705A458" w14:textId="208FDD4E" w:rsidR="00283577" w:rsidRDefault="00283577" w:rsidP="00545C74">
      <w:pPr>
        <w:ind w:left="567" w:firstLine="283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p w14:paraId="4A29B3DB" w14:textId="3CE5AD14" w:rsidR="00CC0F14" w:rsidRDefault="00CC0F14" w:rsidP="00545C74">
      <w:pPr>
        <w:ind w:left="567" w:firstLine="283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p w14:paraId="3D758EB9" w14:textId="77777777" w:rsidR="00CC0F14" w:rsidRPr="00E932F8" w:rsidRDefault="00CC0F14" w:rsidP="00545C74">
      <w:pPr>
        <w:spacing w:line="360" w:lineRule="auto"/>
        <w:ind w:left="567" w:firstLine="283"/>
        <w:jc w:val="both"/>
        <w:rPr>
          <w:rFonts w:ascii="Arial" w:hAnsi="Arial" w:cs="Arial"/>
          <w:sz w:val="20"/>
          <w:szCs w:val="20"/>
        </w:rPr>
      </w:pPr>
      <w:r w:rsidRPr="00E932F8">
        <w:rPr>
          <w:rFonts w:ascii="Arial" w:hAnsi="Arial" w:cs="Arial"/>
          <w:sz w:val="20"/>
          <w:szCs w:val="20"/>
        </w:rPr>
        <w:t>Registre-se, publique-se e cumpra-se.</w:t>
      </w:r>
    </w:p>
    <w:p w14:paraId="61F12932" w14:textId="6A21BDFE" w:rsidR="00CC0F14" w:rsidRPr="00E932F8" w:rsidRDefault="00CC0F14" w:rsidP="00545C74">
      <w:pPr>
        <w:spacing w:line="360" w:lineRule="auto"/>
        <w:ind w:left="567" w:firstLine="283"/>
        <w:jc w:val="both"/>
        <w:rPr>
          <w:rFonts w:ascii="Arial" w:hAnsi="Arial" w:cs="Arial"/>
          <w:sz w:val="20"/>
          <w:szCs w:val="20"/>
        </w:rPr>
      </w:pPr>
      <w:r w:rsidRPr="00E932F8">
        <w:rPr>
          <w:rFonts w:ascii="Arial" w:hAnsi="Arial" w:cs="Arial"/>
          <w:sz w:val="20"/>
          <w:szCs w:val="20"/>
        </w:rPr>
        <w:t>Palácio “José Bonifácio”, em 21 de julho de 2022.</w:t>
      </w:r>
    </w:p>
    <w:p w14:paraId="7BC642C5" w14:textId="77777777" w:rsidR="00CC0F14" w:rsidRDefault="00CC0F14" w:rsidP="00545C74">
      <w:pPr>
        <w:spacing w:line="360" w:lineRule="auto"/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7FFC7713" w14:textId="77777777" w:rsidR="00CC0F14" w:rsidRDefault="00CC0F14" w:rsidP="00545C74">
      <w:pPr>
        <w:spacing w:line="360" w:lineRule="auto"/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13710951" w14:textId="77777777" w:rsidR="00CC0F14" w:rsidRDefault="00CC0F14" w:rsidP="00545C74">
      <w:pPr>
        <w:spacing w:line="360" w:lineRule="auto"/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727F342D" w14:textId="4E018FD0" w:rsidR="00CC0F14" w:rsidRPr="001A577F" w:rsidRDefault="00114CBE" w:rsidP="00545C74">
      <w:pPr>
        <w:ind w:left="567" w:firstLine="28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TÂNIA MOTA</w:t>
      </w:r>
    </w:p>
    <w:p w14:paraId="150194B1" w14:textId="1B4DC5F4" w:rsidR="00CC0F14" w:rsidRDefault="00CC0F14" w:rsidP="00545C74">
      <w:pPr>
        <w:ind w:left="567" w:firstLine="283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114CBE">
        <w:rPr>
          <w:rFonts w:ascii="Arial" w:hAnsi="Arial" w:cs="Arial"/>
          <w:b/>
          <w:sz w:val="22"/>
          <w:szCs w:val="22"/>
        </w:rPr>
        <w:t>A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p w14:paraId="78B204F7" w14:textId="77777777" w:rsidR="00CC0F14" w:rsidRDefault="00CC0F14" w:rsidP="00545C74">
      <w:pPr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6075808C" w14:textId="77777777" w:rsidR="00CC0F14" w:rsidRDefault="00CC0F14" w:rsidP="00545C74">
      <w:pPr>
        <w:ind w:left="567" w:firstLine="283"/>
        <w:jc w:val="center"/>
        <w:rPr>
          <w:rFonts w:ascii="Arial" w:hAnsi="Arial" w:cs="Arial"/>
          <w:b/>
          <w:sz w:val="22"/>
          <w:szCs w:val="22"/>
        </w:rPr>
      </w:pPr>
    </w:p>
    <w:p w14:paraId="522DADE8" w14:textId="77777777" w:rsidR="00CC0F14" w:rsidRPr="00567E97" w:rsidRDefault="00CC0F14" w:rsidP="00545C74">
      <w:pPr>
        <w:ind w:left="567" w:firstLine="283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CC0F14" w:rsidRPr="00567E97" w:rsidSect="006A7F11">
      <w:headerReference w:type="default" r:id="rId7"/>
      <w:footerReference w:type="default" r:id="rId8"/>
      <w:pgSz w:w="11906" w:h="16838" w:code="9"/>
      <w:pgMar w:top="1134" w:right="851" w:bottom="284" w:left="1418" w:header="42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882BC" w14:textId="77777777" w:rsidR="00CD5ADD" w:rsidRDefault="00CD5ADD" w:rsidP="008C78F4">
      <w:r>
        <w:separator/>
      </w:r>
    </w:p>
  </w:endnote>
  <w:endnote w:type="continuationSeparator" w:id="0">
    <w:p w14:paraId="2A286C53" w14:textId="77777777" w:rsidR="00CD5ADD" w:rsidRDefault="00CD5ADD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37B92858" w:rsidR="00072409" w:rsidRDefault="006A7F11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6126C3C5">
          <wp:simplePos x="0" y="0"/>
          <wp:positionH relativeFrom="margin">
            <wp:posOffset>288952</wp:posOffset>
          </wp:positionH>
          <wp:positionV relativeFrom="margin">
            <wp:posOffset>8988453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42359062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1F41BB3F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17FE" w14:textId="77777777" w:rsidR="00CD5ADD" w:rsidRDefault="00CD5ADD" w:rsidP="008C78F4">
      <w:r>
        <w:separator/>
      </w:r>
    </w:p>
  </w:footnote>
  <w:footnote w:type="continuationSeparator" w:id="0">
    <w:p w14:paraId="381E34E3" w14:textId="77777777" w:rsidR="00CD5ADD" w:rsidRDefault="00CD5ADD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B1F5026"/>
    <w:multiLevelType w:val="hybridMultilevel"/>
    <w:tmpl w:val="4134DDB6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526799652">
    <w:abstractNumId w:val="0"/>
  </w:num>
  <w:num w:numId="2" w16cid:durableId="387340146">
    <w:abstractNumId w:val="2"/>
  </w:num>
  <w:num w:numId="3" w16cid:durableId="843862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4957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0F7AA9"/>
    <w:rsid w:val="00114CBE"/>
    <w:rsid w:val="00154F32"/>
    <w:rsid w:val="001619DC"/>
    <w:rsid w:val="00162D80"/>
    <w:rsid w:val="00163410"/>
    <w:rsid w:val="00170756"/>
    <w:rsid w:val="001903B6"/>
    <w:rsid w:val="00194280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34313"/>
    <w:rsid w:val="003D1171"/>
    <w:rsid w:val="003D6525"/>
    <w:rsid w:val="004032F4"/>
    <w:rsid w:val="00403EF9"/>
    <w:rsid w:val="0042158B"/>
    <w:rsid w:val="00423318"/>
    <w:rsid w:val="00431395"/>
    <w:rsid w:val="004544A5"/>
    <w:rsid w:val="004742B2"/>
    <w:rsid w:val="004A1304"/>
    <w:rsid w:val="004A21E9"/>
    <w:rsid w:val="004A508C"/>
    <w:rsid w:val="00516894"/>
    <w:rsid w:val="00517550"/>
    <w:rsid w:val="00545C74"/>
    <w:rsid w:val="00555249"/>
    <w:rsid w:val="00561CA9"/>
    <w:rsid w:val="00567E97"/>
    <w:rsid w:val="005A0918"/>
    <w:rsid w:val="005A307F"/>
    <w:rsid w:val="005E622D"/>
    <w:rsid w:val="00604E96"/>
    <w:rsid w:val="006152F2"/>
    <w:rsid w:val="00632C50"/>
    <w:rsid w:val="00657CC5"/>
    <w:rsid w:val="00666B52"/>
    <w:rsid w:val="00684B4F"/>
    <w:rsid w:val="006A204A"/>
    <w:rsid w:val="006A7F11"/>
    <w:rsid w:val="006D48F4"/>
    <w:rsid w:val="006E1F6B"/>
    <w:rsid w:val="00752EDC"/>
    <w:rsid w:val="007A7AB0"/>
    <w:rsid w:val="007B7554"/>
    <w:rsid w:val="0082070F"/>
    <w:rsid w:val="00822ABE"/>
    <w:rsid w:val="00823D73"/>
    <w:rsid w:val="008252F6"/>
    <w:rsid w:val="00845A0F"/>
    <w:rsid w:val="008466A9"/>
    <w:rsid w:val="008472F3"/>
    <w:rsid w:val="00854509"/>
    <w:rsid w:val="008707B2"/>
    <w:rsid w:val="008753DF"/>
    <w:rsid w:val="008A08BC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B474E"/>
    <w:rsid w:val="00AF0BB0"/>
    <w:rsid w:val="00B30101"/>
    <w:rsid w:val="00B322A1"/>
    <w:rsid w:val="00B55620"/>
    <w:rsid w:val="00B613AD"/>
    <w:rsid w:val="00B93ED2"/>
    <w:rsid w:val="00BA4201"/>
    <w:rsid w:val="00BC6D19"/>
    <w:rsid w:val="00BD3C88"/>
    <w:rsid w:val="00BD552D"/>
    <w:rsid w:val="00BF6B47"/>
    <w:rsid w:val="00C55351"/>
    <w:rsid w:val="00C63B5D"/>
    <w:rsid w:val="00C8713E"/>
    <w:rsid w:val="00C93F76"/>
    <w:rsid w:val="00CC0F14"/>
    <w:rsid w:val="00CD5ADD"/>
    <w:rsid w:val="00D05704"/>
    <w:rsid w:val="00D52681"/>
    <w:rsid w:val="00D65CE8"/>
    <w:rsid w:val="00D741A5"/>
    <w:rsid w:val="00D74F82"/>
    <w:rsid w:val="00D8134E"/>
    <w:rsid w:val="00D869CE"/>
    <w:rsid w:val="00D9459A"/>
    <w:rsid w:val="00E279AF"/>
    <w:rsid w:val="00E4458E"/>
    <w:rsid w:val="00E468C2"/>
    <w:rsid w:val="00E806FD"/>
    <w:rsid w:val="00E932F8"/>
    <w:rsid w:val="00ED2910"/>
    <w:rsid w:val="00ED344D"/>
    <w:rsid w:val="00F106CE"/>
    <w:rsid w:val="00F41793"/>
    <w:rsid w:val="00F5552D"/>
    <w:rsid w:val="00F606E3"/>
    <w:rsid w:val="00F61724"/>
    <w:rsid w:val="00F6226D"/>
    <w:rsid w:val="00F868B8"/>
    <w:rsid w:val="00F95365"/>
    <w:rsid w:val="00FA0E91"/>
    <w:rsid w:val="00FA3C9B"/>
    <w:rsid w:val="00FA51CA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rsid w:val="00B30101"/>
    <w:pPr>
      <w:tabs>
        <w:tab w:val="left" w:pos="2268"/>
      </w:tabs>
      <w:spacing w:before="120" w:after="120"/>
      <w:ind w:left="720" w:right="40" w:hanging="295"/>
      <w:jc w:val="both"/>
    </w:pPr>
    <w:rPr>
      <w:rFonts w:eastAsia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B30101"/>
    <w:rPr>
      <w:rFonts w:ascii="Times New Roman" w:eastAsia="Times New Roman" w:hAnsi="Times New Roman"/>
      <w:sz w:val="28"/>
      <w:lang w:eastAsia="ar-SA"/>
    </w:rPr>
  </w:style>
  <w:style w:type="paragraph" w:styleId="PargrafodaLista">
    <w:name w:val="List Paragraph"/>
    <w:basedOn w:val="Normal"/>
    <w:uiPriority w:val="34"/>
    <w:qFormat/>
    <w:rsid w:val="00D741A5"/>
    <w:pPr>
      <w:widowControl/>
      <w:spacing w:before="120" w:after="120"/>
      <w:ind w:left="708" w:right="40" w:hanging="295"/>
      <w:jc w:val="both"/>
    </w:pPr>
    <w:rPr>
      <w:rFonts w:ascii="Courier New" w:eastAsia="Times New Roman" w:hAnsi="Courier New" w:cs="Courier New"/>
      <w:spacing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481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6</cp:revision>
  <cp:lastPrinted>2016-02-01T17:45:00Z</cp:lastPrinted>
  <dcterms:created xsi:type="dcterms:W3CDTF">2022-07-20T20:42:00Z</dcterms:created>
  <dcterms:modified xsi:type="dcterms:W3CDTF">2022-07-21T20:22:00Z</dcterms:modified>
</cp:coreProperties>
</file>