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05" w:rsidRDefault="00E17605" w:rsidP="00E17605">
      <w:pPr>
        <w:pStyle w:val="western"/>
        <w:ind w:left="1922" w:hanging="1922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noProof/>
          <w:lang w:eastAsia="pt-BR" w:bidi="ar-SA"/>
        </w:rPr>
        <w:drawing>
          <wp:inline distT="0" distB="0" distL="0" distR="0" wp14:anchorId="2CCA5F55" wp14:editId="6AB8106D">
            <wp:extent cx="1095375" cy="7905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>CONSELHO MUNICIPAL DOS DIREITOS DA MULHER</w:t>
      </w:r>
    </w:p>
    <w:p w:rsidR="00E17605" w:rsidRDefault="00E17605" w:rsidP="00E17605">
      <w:pPr>
        <w:pStyle w:val="western"/>
        <w:ind w:left="1922" w:hanging="192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COMMULHER - SANTOS/SP.</w:t>
      </w:r>
    </w:p>
    <w:p w:rsidR="00E17605" w:rsidRDefault="00E17605" w:rsidP="00E17605">
      <w:pPr>
        <w:pStyle w:val="western"/>
        <w:spacing w:before="0"/>
        <w:ind w:left="2342" w:hanging="9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Lei Municipal nº. 2.039 de 30/07/2002, </w:t>
      </w:r>
    </w:p>
    <w:p w:rsidR="00E17605" w:rsidRDefault="00E17605" w:rsidP="00E17605">
      <w:pPr>
        <w:pStyle w:val="western"/>
        <w:spacing w:before="0"/>
        <w:ind w:left="2342" w:hanging="902"/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alterada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pelas Leis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nºs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2.488 de 30/10/2007e 2.702 de 16/07/2010</w:t>
      </w:r>
    </w:p>
    <w:p w:rsidR="00E17605" w:rsidRDefault="00E17605" w:rsidP="00C83D4B">
      <w:pPr>
        <w:pStyle w:val="Corpodetexto"/>
        <w:spacing w:after="0"/>
        <w:jc w:val="both"/>
        <w:rPr>
          <w:rFonts w:ascii="Arial" w:hAnsi="Arial" w:cs="Arial"/>
          <w:b/>
          <w:sz w:val="25"/>
          <w:szCs w:val="25"/>
        </w:rPr>
      </w:pPr>
    </w:p>
    <w:p w:rsidR="00C83D4B" w:rsidRDefault="00C83D4B" w:rsidP="00210160">
      <w:pPr>
        <w:pStyle w:val="Corpodetexto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Ata da 20</w:t>
      </w:r>
      <w:r w:rsidR="0057743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ª. Assembleia Geral </w:t>
      </w:r>
      <w:r>
        <w:rPr>
          <w:rFonts w:ascii="Arial" w:hAnsi="Arial" w:cs="Arial"/>
          <w:b/>
          <w:color w:val="000000"/>
        </w:rPr>
        <w:t>Ordinária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do Conselho Municipal dos Direitos da Mulher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COMMULHER</w:t>
      </w:r>
      <w:r>
        <w:rPr>
          <w:rFonts w:ascii="Arial" w:hAnsi="Arial" w:cs="Arial"/>
        </w:rPr>
        <w:t xml:space="preserve">. </w:t>
      </w:r>
      <w:r w:rsidR="00577435">
        <w:rPr>
          <w:rFonts w:ascii="Arial" w:hAnsi="Arial" w:cs="Arial"/>
        </w:rPr>
        <w:t>Ao 1</w:t>
      </w:r>
      <w:proofErr w:type="gramStart"/>
      <w:r w:rsidR="00577435">
        <w:rPr>
          <w:rFonts w:ascii="Arial" w:hAnsi="Arial" w:cs="Arial"/>
        </w:rPr>
        <w:t>º  dia</w:t>
      </w:r>
      <w:proofErr w:type="gramEnd"/>
      <w:r w:rsidR="00577435">
        <w:rPr>
          <w:rFonts w:ascii="Arial" w:hAnsi="Arial" w:cs="Arial"/>
        </w:rPr>
        <w:t xml:space="preserve"> do mês de junho de dois mil e vinte, às 15:00 horas, inicialmente através do </w:t>
      </w:r>
      <w:proofErr w:type="spellStart"/>
      <w:r w:rsidR="00577435">
        <w:rPr>
          <w:rFonts w:ascii="Arial" w:hAnsi="Arial" w:cs="Arial"/>
        </w:rPr>
        <w:t>Skipe</w:t>
      </w:r>
      <w:proofErr w:type="spellEnd"/>
      <w:r w:rsidR="00577435">
        <w:rPr>
          <w:rFonts w:ascii="Arial" w:hAnsi="Arial" w:cs="Arial"/>
        </w:rPr>
        <w:t xml:space="preserve"> e devido </w:t>
      </w:r>
      <w:r w:rsidR="00665B12">
        <w:rPr>
          <w:rFonts w:ascii="Arial" w:hAnsi="Arial" w:cs="Arial"/>
        </w:rPr>
        <w:t>a</w:t>
      </w:r>
      <w:r w:rsidR="00577435">
        <w:rPr>
          <w:rFonts w:ascii="Arial" w:hAnsi="Arial" w:cs="Arial"/>
        </w:rPr>
        <w:t xml:space="preserve"> problemas no áudio migramos para a plataforma “</w:t>
      </w:r>
      <w:proofErr w:type="spellStart"/>
      <w:r w:rsidR="00577435">
        <w:rPr>
          <w:rFonts w:ascii="Arial" w:hAnsi="Arial" w:cs="Arial"/>
        </w:rPr>
        <w:t>meet</w:t>
      </w:r>
      <w:proofErr w:type="spellEnd"/>
      <w:r w:rsidR="00577435">
        <w:rPr>
          <w:rFonts w:ascii="Arial" w:hAnsi="Arial" w:cs="Arial"/>
        </w:rPr>
        <w:t>”</w:t>
      </w:r>
      <w:r w:rsidR="00577435" w:rsidRPr="00577435">
        <w:rPr>
          <w:rFonts w:ascii="Arial" w:hAnsi="Arial" w:cs="Arial"/>
        </w:rPr>
        <w:t xml:space="preserve"> </w:t>
      </w:r>
      <w:r w:rsidR="00577435">
        <w:rPr>
          <w:rFonts w:ascii="Arial" w:hAnsi="Arial" w:cs="Arial"/>
        </w:rPr>
        <w:t xml:space="preserve">realizou-se a 203ª Assembleia Geral Ordinária com a presença </w:t>
      </w:r>
      <w:r w:rsidR="00577435">
        <w:rPr>
          <w:rFonts w:ascii="Arial" w:hAnsi="Arial" w:cs="Arial"/>
          <w:color w:val="000000"/>
        </w:rPr>
        <w:t>das conselheiras, cujas presença foram confirmadas através do “chat” disponível na plataforma</w:t>
      </w:r>
      <w:r w:rsidR="00BE27C2">
        <w:rPr>
          <w:rFonts w:ascii="Arial" w:hAnsi="Arial" w:cs="Arial"/>
          <w:color w:val="000000"/>
        </w:rPr>
        <w:t xml:space="preserve"> mencionada</w:t>
      </w:r>
      <w:r w:rsidR="00577435">
        <w:rPr>
          <w:rFonts w:ascii="Arial" w:hAnsi="Arial" w:cs="Arial"/>
          <w:color w:val="000000"/>
        </w:rPr>
        <w:t>.</w:t>
      </w:r>
      <w:r w:rsidR="00577435" w:rsidRPr="00577435">
        <w:rPr>
          <w:rFonts w:ascii="Arial" w:hAnsi="Arial" w:cs="Arial"/>
          <w:b/>
        </w:rPr>
        <w:t xml:space="preserve"> </w:t>
      </w:r>
      <w:r w:rsidR="00577435">
        <w:rPr>
          <w:rFonts w:ascii="Arial" w:hAnsi="Arial" w:cs="Arial"/>
          <w:b/>
        </w:rPr>
        <w:t xml:space="preserve">Item 1 – Campanha Virtual </w:t>
      </w:r>
      <w:r w:rsidR="00AD1CD2">
        <w:rPr>
          <w:rFonts w:ascii="Arial" w:hAnsi="Arial" w:cs="Arial"/>
          <w:b/>
        </w:rPr>
        <w:t>–</w:t>
      </w:r>
      <w:r w:rsidR="00577435">
        <w:rPr>
          <w:rFonts w:ascii="Arial" w:hAnsi="Arial" w:cs="Arial"/>
          <w:b/>
        </w:rPr>
        <w:t xml:space="preserve"> </w:t>
      </w:r>
      <w:r w:rsidR="00AD1CD2">
        <w:rPr>
          <w:rFonts w:ascii="Arial" w:hAnsi="Arial" w:cs="Arial"/>
        </w:rPr>
        <w:t xml:space="preserve">A </w:t>
      </w:r>
      <w:r w:rsidR="00755A94">
        <w:rPr>
          <w:rFonts w:ascii="Arial" w:hAnsi="Arial" w:cs="Arial"/>
        </w:rPr>
        <w:t>C</w:t>
      </w:r>
      <w:r w:rsidR="00AD1CD2">
        <w:rPr>
          <w:rFonts w:ascii="Arial" w:hAnsi="Arial" w:cs="Arial"/>
        </w:rPr>
        <w:t>oordenadora da Mulher, Dina, iniciou informando as ações no mês de abril</w:t>
      </w:r>
      <w:r w:rsidR="00F90203">
        <w:rPr>
          <w:rFonts w:ascii="Arial" w:hAnsi="Arial" w:cs="Arial"/>
        </w:rPr>
        <w:t>.</w:t>
      </w:r>
      <w:r w:rsidR="00755A94">
        <w:rPr>
          <w:rFonts w:ascii="Arial" w:hAnsi="Arial" w:cs="Arial"/>
        </w:rPr>
        <w:t xml:space="preserve"> Relatou que</w:t>
      </w:r>
      <w:r w:rsidR="00577435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foram divulgados pelas redes sociais da Prefeitura os atendimentos do CREAS por plantão, durante a pandemia,  e da Delegacia da Mulher, 24 horas e presencial.</w:t>
      </w:r>
      <w:r w:rsidR="00755A94" w:rsidRPr="00755A94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</w:t>
      </w:r>
      <w:r w:rsidR="00755A94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Preocupadas com esses dados e sem </w:t>
      </w:r>
      <w:r w:rsidR="00BE27C2">
        <w:rPr>
          <w:rFonts w:ascii="Arial" w:eastAsia="Times New Roman" w:hAnsi="Arial" w:cs="Arial"/>
          <w:color w:val="000000"/>
          <w:kern w:val="0"/>
          <w:lang w:val="pt-PT" w:eastAsia="pt-BR" w:bidi="ar-SA"/>
        </w:rPr>
        <w:t>a</w:t>
      </w:r>
      <w:r w:rsidR="00755A94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certeza se </w:t>
      </w:r>
      <w:r w:rsidR="00BE27C2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houve </w:t>
      </w:r>
      <w:r w:rsidR="00755A94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>diminuiu</w:t>
      </w:r>
      <w:r w:rsidR="00BE27C2">
        <w:rPr>
          <w:rFonts w:ascii="Arial" w:eastAsia="Times New Roman" w:hAnsi="Arial" w:cs="Arial"/>
          <w:color w:val="000000"/>
          <w:kern w:val="0"/>
          <w:lang w:val="pt-PT" w:eastAsia="pt-BR" w:bidi="ar-SA"/>
        </w:rPr>
        <w:t>ção da</w:t>
      </w:r>
      <w:r w:rsidR="00755A94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 violência ou </w:t>
      </w:r>
      <w:r w:rsidR="00BE27C2">
        <w:rPr>
          <w:rFonts w:ascii="Arial" w:eastAsia="Times New Roman" w:hAnsi="Arial" w:cs="Arial"/>
          <w:color w:val="000000"/>
          <w:kern w:val="0"/>
          <w:lang w:val="pt-PT" w:eastAsia="pt-BR" w:bidi="ar-SA"/>
        </w:rPr>
        <w:t>d</w:t>
      </w:r>
      <w:r w:rsidR="00755A94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as denúncias, foi elaborado um vídeo pela Coordenadoria da Mulher em parceria com a Secretaria de Comunicação, com orientações </w:t>
      </w:r>
      <w:r w:rsidR="00BE27C2">
        <w:rPr>
          <w:rFonts w:ascii="Arial" w:eastAsia="Times New Roman" w:hAnsi="Arial" w:cs="Arial"/>
          <w:color w:val="000000"/>
          <w:kern w:val="0"/>
          <w:lang w:val="pt-PT" w:eastAsia="pt-BR" w:bidi="ar-SA"/>
        </w:rPr>
        <w:t>de como</w:t>
      </w:r>
      <w:r w:rsidR="00755A94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pedir ajuda, locais de atendimento e várias formas de denunciar, com a presença de 19 mulheres de tipos diferentes para que toda mulher ao ver o vídeo se sinta representada. Até o dia 26 de maio o vídeo já contava com quase 20 mil visualizações e 36.900 pessoas alcançadas.</w:t>
      </w:r>
      <w:r w:rsidR="00755A94" w:rsidRPr="00755A94">
        <w:rPr>
          <w:rFonts w:ascii="Arial" w:hAnsi="Arial" w:cs="Arial"/>
          <w:b/>
        </w:rPr>
        <w:t xml:space="preserve"> </w:t>
      </w:r>
      <w:r w:rsidR="00755A94">
        <w:rPr>
          <w:rFonts w:ascii="Arial" w:hAnsi="Arial" w:cs="Arial"/>
          <w:b/>
        </w:rPr>
        <w:t xml:space="preserve">Item 2 – Informes sobre dados da violência doméstica - </w:t>
      </w:r>
      <w:proofErr w:type="gramStart"/>
      <w:r w:rsidR="00577435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Em</w:t>
      </w:r>
      <w:proofErr w:type="gramEnd"/>
      <w:r w:rsidR="00577435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acompanhamento com os dados de denúncias realizadas na Delegacia, </w:t>
      </w:r>
      <w:r w:rsidR="00755A94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a coordenadora informou que </w:t>
      </w:r>
      <w:r w:rsidR="00642F6C">
        <w:rPr>
          <w:rFonts w:ascii="Arial" w:eastAsia="Times New Roman" w:hAnsi="Arial" w:cs="Arial"/>
          <w:color w:val="000000"/>
          <w:kern w:val="0"/>
          <w:lang w:val="pt-PT" w:eastAsia="pt-BR" w:bidi="ar-SA"/>
        </w:rPr>
        <w:t>verificou</w:t>
      </w:r>
      <w:r w:rsidR="00755A94">
        <w:rPr>
          <w:rFonts w:ascii="Arial" w:eastAsia="Times New Roman" w:hAnsi="Arial" w:cs="Arial"/>
          <w:color w:val="000000"/>
          <w:kern w:val="0"/>
          <w:lang w:val="pt-PT" w:eastAsia="pt-BR" w:bidi="ar-SA"/>
        </w:rPr>
        <w:t>-se</w:t>
      </w:r>
      <w:r w:rsidR="00577435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uma diminuição das ocorrências e nos atendimentos do C</w:t>
      </w:r>
      <w:r w:rsidR="00F90203">
        <w:rPr>
          <w:rFonts w:ascii="Arial" w:eastAsia="Times New Roman" w:hAnsi="Arial" w:cs="Arial"/>
          <w:color w:val="000000"/>
          <w:kern w:val="0"/>
          <w:lang w:val="pt-PT" w:eastAsia="pt-BR" w:bidi="ar-SA"/>
        </w:rPr>
        <w:t>REAS</w:t>
      </w:r>
      <w:r w:rsidR="00577435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, fazendo um comparativo do mês de abril de 2019 = 114 e abril de 2020 = 59. </w:t>
      </w:r>
      <w:r w:rsidR="00755A94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Em </w:t>
      </w:r>
      <w:r w:rsidR="00EB67EE">
        <w:rPr>
          <w:rFonts w:ascii="Arial" w:eastAsia="Times New Roman" w:hAnsi="Arial" w:cs="Arial"/>
          <w:color w:val="000000"/>
          <w:kern w:val="0"/>
          <w:lang w:val="pt-PT" w:eastAsia="pt-BR" w:bidi="ar-SA"/>
        </w:rPr>
        <w:t>conversa com</w:t>
      </w:r>
      <w:r w:rsidR="00755A94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Dina,</w:t>
      </w:r>
      <w:r w:rsidR="00EB67EE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a respeito das razões da queda verificada,</w:t>
      </w:r>
      <w:r w:rsidR="00755A94" w:rsidRPr="00755A94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</w:t>
      </w:r>
      <w:r w:rsidR="00755A94">
        <w:rPr>
          <w:rFonts w:ascii="Arial" w:eastAsia="Times New Roman" w:hAnsi="Arial" w:cs="Arial"/>
          <w:color w:val="000000"/>
          <w:kern w:val="0"/>
          <w:lang w:val="pt-PT" w:eastAsia="pt-BR" w:bidi="ar-SA"/>
        </w:rPr>
        <w:t>a delegada da Mulher</w:t>
      </w:r>
      <w:r w:rsidR="00EB67EE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comentou que acreditava ser devido ao fechamento de bares e outros locais </w:t>
      </w:r>
      <w:r w:rsidR="00642F6C">
        <w:rPr>
          <w:rFonts w:ascii="Arial" w:eastAsia="Times New Roman" w:hAnsi="Arial" w:cs="Arial"/>
          <w:color w:val="000000"/>
          <w:kern w:val="0"/>
          <w:lang w:val="pt-PT" w:eastAsia="pt-BR" w:bidi="ar-SA"/>
        </w:rPr>
        <w:t>d</w:t>
      </w:r>
      <w:r w:rsidR="007C24A4">
        <w:rPr>
          <w:rFonts w:ascii="Arial" w:eastAsia="Times New Roman" w:hAnsi="Arial" w:cs="Arial"/>
          <w:color w:val="000000"/>
          <w:kern w:val="0"/>
          <w:lang w:val="pt-PT" w:eastAsia="pt-BR" w:bidi="ar-SA"/>
        </w:rPr>
        <w:t>e venda de</w:t>
      </w:r>
      <w:r w:rsidR="00EB67EE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bebidas, </w:t>
      </w:r>
      <w:r w:rsidR="007C24A4">
        <w:rPr>
          <w:rFonts w:ascii="Arial" w:eastAsia="Times New Roman" w:hAnsi="Arial" w:cs="Arial"/>
          <w:color w:val="000000"/>
          <w:kern w:val="0"/>
          <w:lang w:val="pt-PT" w:eastAsia="pt-BR" w:bidi="ar-SA"/>
        </w:rPr>
        <w:t>bem como a escasses</w:t>
      </w:r>
      <w:r w:rsidR="00EB67EE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</w:t>
      </w:r>
      <w:r w:rsidR="007C24A4">
        <w:rPr>
          <w:rFonts w:ascii="Arial" w:eastAsia="Times New Roman" w:hAnsi="Arial" w:cs="Arial"/>
          <w:color w:val="000000"/>
          <w:kern w:val="0"/>
          <w:lang w:val="pt-PT" w:eastAsia="pt-BR" w:bidi="ar-SA"/>
        </w:rPr>
        <w:t>de</w:t>
      </w:r>
      <w:r w:rsidR="00EB67EE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festas conhecidas como “baladas”.</w:t>
      </w:r>
      <w:r w:rsidR="006E3EBA" w:rsidRPr="006E3EBA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</w:t>
      </w:r>
      <w:r w:rsidR="006E3EBA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Por outro lado </w:t>
      </w:r>
      <w:r w:rsidR="00234B76">
        <w:rPr>
          <w:rFonts w:ascii="Arial" w:eastAsia="Times New Roman" w:hAnsi="Arial" w:cs="Arial"/>
          <w:color w:val="000000"/>
          <w:kern w:val="0"/>
          <w:lang w:val="pt-PT" w:eastAsia="pt-BR" w:bidi="ar-SA"/>
        </w:rPr>
        <w:t>opinaram</w:t>
      </w:r>
      <w:r w:rsidR="006E3EBA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as conselheiras que </w:t>
      </w:r>
      <w:r w:rsidR="006E3EBA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>a dimunuição dos Boletins de ocorrência presencial pode</w:t>
      </w:r>
      <w:r w:rsidR="00234B76">
        <w:rPr>
          <w:rFonts w:ascii="Arial" w:eastAsia="Times New Roman" w:hAnsi="Arial" w:cs="Arial"/>
          <w:color w:val="000000"/>
          <w:kern w:val="0"/>
          <w:lang w:val="pt-PT" w:eastAsia="pt-BR" w:bidi="ar-SA"/>
        </w:rPr>
        <w:t>ria</w:t>
      </w:r>
      <w:r w:rsidR="006E3EBA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ser pelo fato das mulheres estarem denunciando pelo 180 - Central de atendimento a Mulher ou pelo e</w:t>
      </w:r>
      <w:r w:rsidR="006E3EBA">
        <w:rPr>
          <w:rFonts w:ascii="Arial" w:eastAsia="Times New Roman" w:hAnsi="Arial" w:cs="Arial"/>
          <w:color w:val="000000"/>
          <w:kern w:val="0"/>
          <w:lang w:val="pt-PT" w:eastAsia="pt-BR" w:bidi="ar-SA"/>
        </w:rPr>
        <w:t>-</w:t>
      </w:r>
      <w:r w:rsidR="006E3EBA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>mail da Delegacia Eletrônica da Polícia Civil do Esta</w:t>
      </w:r>
      <w:r w:rsidR="00234B76">
        <w:rPr>
          <w:rFonts w:ascii="Arial" w:eastAsia="Times New Roman" w:hAnsi="Arial" w:cs="Arial"/>
          <w:color w:val="000000"/>
          <w:kern w:val="0"/>
          <w:lang w:val="pt-PT" w:eastAsia="pt-BR" w:bidi="ar-SA"/>
        </w:rPr>
        <w:t>do de São Paulo.</w:t>
      </w:r>
      <w:r w:rsidR="006E3EBA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</w:t>
      </w:r>
      <w:r w:rsidR="00234B76">
        <w:rPr>
          <w:rFonts w:ascii="Arial" w:eastAsia="Times New Roman" w:hAnsi="Arial" w:cs="Arial"/>
          <w:color w:val="000000"/>
          <w:kern w:val="0"/>
          <w:lang w:val="pt-PT" w:eastAsia="pt-BR" w:bidi="ar-SA"/>
        </w:rPr>
        <w:t>E</w:t>
      </w:r>
      <w:r w:rsidR="006E3EBA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>m função dessa questão foi deliberado o envio de ofício, pelo Conselho e Coordenadoria, para a Secretaria de Segurança Pública solicitando dados de denúncias pelo 180 e Delegacia Eletrônica.</w:t>
      </w:r>
      <w:r w:rsidR="006E3EBA" w:rsidRPr="006E3EBA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</w:t>
      </w:r>
      <w:r w:rsidR="00234B76">
        <w:rPr>
          <w:rFonts w:ascii="Arial" w:eastAsia="Times New Roman" w:hAnsi="Arial" w:cs="Arial"/>
          <w:color w:val="000000"/>
          <w:kern w:val="0"/>
          <w:lang w:val="pt-PT" w:eastAsia="pt-BR" w:bidi="ar-SA"/>
        </w:rPr>
        <w:t>Em seguida foi discutida</w:t>
      </w:r>
      <w:r w:rsidR="006E3EBA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a queda na procura pelo atendimento do C</w:t>
      </w:r>
      <w:r w:rsidR="006E3EBA">
        <w:rPr>
          <w:rFonts w:ascii="Arial" w:eastAsia="Times New Roman" w:hAnsi="Arial" w:cs="Arial"/>
          <w:color w:val="000000"/>
          <w:kern w:val="0"/>
          <w:lang w:val="pt-PT" w:eastAsia="pt-BR" w:bidi="ar-SA"/>
        </w:rPr>
        <w:t>REAS</w:t>
      </w:r>
      <w:r w:rsidR="006E3EBA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e foi proposto a elaboração de um folheto, pela Cordenadoria, com informações sobre o atendimento do </w:t>
      </w:r>
      <w:r w:rsidR="00234B76">
        <w:rPr>
          <w:rFonts w:ascii="Arial" w:eastAsia="Times New Roman" w:hAnsi="Arial" w:cs="Arial"/>
          <w:color w:val="000000"/>
          <w:kern w:val="0"/>
          <w:lang w:val="pt-PT" w:eastAsia="pt-BR" w:bidi="ar-SA"/>
        </w:rPr>
        <w:t>mesmo</w:t>
      </w:r>
      <w:r w:rsidR="006E3EBA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e os devidos encaminhamentos para serem entregues pela Delegacia da Mulher às mulheres vítimas de violência.</w:t>
      </w:r>
      <w:r w:rsidR="006E3EBA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</w:t>
      </w:r>
      <w:r w:rsidR="006E3EB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tem 3 – Assuntos Gerais</w:t>
      </w:r>
      <w:r>
        <w:rPr>
          <w:rFonts w:ascii="Arial" w:hAnsi="Arial" w:cs="Arial"/>
        </w:rPr>
        <w:t xml:space="preserve"> - </w:t>
      </w:r>
      <w:r w:rsidR="00210160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Foi proposto pela Coordenadoria da Mulher a realização de um evento, </w:t>
      </w:r>
      <w:r w:rsidR="00210160">
        <w:rPr>
          <w:rFonts w:ascii="Arial" w:eastAsia="Times New Roman" w:hAnsi="Arial" w:cs="Arial"/>
          <w:color w:val="000000"/>
          <w:kern w:val="0"/>
          <w:lang w:val="pt-PT" w:eastAsia="pt-BR" w:bidi="ar-SA"/>
        </w:rPr>
        <w:t>on line</w:t>
      </w:r>
      <w:r w:rsidR="00210160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, com o tema "Participação da Mulher na Política" com a Dra. Vera Lucia Taberti, promotora Eleitoral / Assessora Eleitoral do Procurador Geral de Justiça do </w:t>
      </w:r>
      <w:r w:rsidR="00210160">
        <w:rPr>
          <w:rFonts w:ascii="Arial" w:eastAsia="Times New Roman" w:hAnsi="Arial" w:cs="Arial"/>
          <w:color w:val="000000"/>
          <w:kern w:val="0"/>
          <w:lang w:val="pt-PT" w:eastAsia="pt-BR" w:bidi="ar-SA"/>
        </w:rPr>
        <w:t>Ministério Público de São Paulo, que  seria nossa palestrante no dia 20 de março, no evento organizado por este Conselho, como parte das comemorações do mês da mulher.</w:t>
      </w:r>
      <w:r w:rsidR="00FA18AB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</w:t>
      </w:r>
      <w:r w:rsidR="00210160">
        <w:rPr>
          <w:rFonts w:ascii="Arial" w:eastAsia="Times New Roman" w:hAnsi="Arial" w:cs="Arial"/>
          <w:color w:val="000000"/>
          <w:kern w:val="0"/>
          <w:lang w:val="pt-PT" w:eastAsia="pt-BR" w:bidi="ar-SA"/>
        </w:rPr>
        <w:t>Considerando estarmos num ano eleitoral, as conselheiras concordaram que por sua relevância, é muito oportuno a abordagem do</w:t>
      </w:r>
      <w:r w:rsidR="00FA18AB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referido</w:t>
      </w:r>
      <w:r w:rsidR="00210160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tema.  A</w:t>
      </w:r>
      <w:r w:rsidR="00210160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Coordenadora Diná </w:t>
      </w:r>
      <w:r w:rsidR="00210160">
        <w:rPr>
          <w:rFonts w:ascii="Arial" w:eastAsia="Times New Roman" w:hAnsi="Arial" w:cs="Arial"/>
          <w:color w:val="000000"/>
          <w:kern w:val="0"/>
          <w:lang w:val="pt-PT" w:eastAsia="pt-BR" w:bidi="ar-SA"/>
        </w:rPr>
        <w:t>se prontificou a contatar</w:t>
      </w:r>
      <w:r w:rsidR="00210160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 a </w:t>
      </w:r>
      <w:r w:rsidR="00210160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Promotora para agendar o evento, “LIVE”, até o início de julho. </w:t>
      </w:r>
      <w:r w:rsidR="00210160" w:rsidRPr="00577435">
        <w:rPr>
          <w:rFonts w:ascii="Arial" w:eastAsia="Times New Roman" w:hAnsi="Arial" w:cs="Arial"/>
          <w:color w:val="000000"/>
          <w:kern w:val="0"/>
          <w:lang w:val="pt-PT" w:eastAsia="pt-BR" w:bidi="ar-SA"/>
        </w:rPr>
        <w:t xml:space="preserve">Em seguida foram propostas outras palestras com temas referentes à mulher, </w:t>
      </w:r>
      <w:r w:rsidR="00210160">
        <w:rPr>
          <w:rFonts w:ascii="Arial" w:eastAsia="Times New Roman" w:hAnsi="Arial" w:cs="Arial"/>
          <w:color w:val="000000"/>
          <w:kern w:val="0"/>
          <w:lang w:val="pt-PT" w:eastAsia="pt-BR" w:bidi="ar-SA"/>
        </w:rPr>
        <w:t>com sugestão de participação do CREAS, por exemplo, com a abordagem do tema “denúncia”.</w:t>
      </w:r>
      <w:r>
        <w:rPr>
          <w:rFonts w:ascii="Arial" w:hAnsi="Arial" w:cs="Arial"/>
        </w:rPr>
        <w:t xml:space="preserve"> Sem mais nada a tratar, a </w:t>
      </w:r>
      <w:r w:rsidR="006E3EBA">
        <w:rPr>
          <w:rFonts w:ascii="Arial" w:hAnsi="Arial" w:cs="Arial"/>
        </w:rPr>
        <w:t>Vice-</w:t>
      </w:r>
      <w:proofErr w:type="gramStart"/>
      <w:r w:rsidR="006E3EBA">
        <w:rPr>
          <w:rFonts w:ascii="Arial" w:hAnsi="Arial" w:cs="Arial"/>
        </w:rPr>
        <w:t xml:space="preserve">Presidente </w:t>
      </w:r>
      <w:r>
        <w:rPr>
          <w:rFonts w:ascii="Arial" w:hAnsi="Arial" w:cs="Arial"/>
        </w:rPr>
        <w:t xml:space="preserve"> agradeceu</w:t>
      </w:r>
      <w:proofErr w:type="gramEnd"/>
      <w:r>
        <w:rPr>
          <w:rFonts w:ascii="Arial" w:hAnsi="Arial" w:cs="Arial"/>
        </w:rPr>
        <w:t xml:space="preserve"> a presença de todas e deu por encerrada a reunião, onde eu Paula Regina Rodrigues Alves redigi a presente Ata que vai assinada por </w:t>
      </w:r>
      <w:r>
        <w:rPr>
          <w:rFonts w:ascii="Arial" w:hAnsi="Arial" w:cs="Arial"/>
        </w:rPr>
        <w:lastRenderedPageBreak/>
        <w:t>mim e pela Presidente Conceição Dante.</w:t>
      </w:r>
    </w:p>
    <w:p w:rsidR="00C83D4B" w:rsidRDefault="00C83D4B" w:rsidP="00C83D4B">
      <w:pPr>
        <w:pStyle w:val="Corpodetexto"/>
        <w:spacing w:after="0"/>
        <w:jc w:val="both"/>
        <w:rPr>
          <w:rFonts w:ascii="Arial" w:hAnsi="Arial" w:cs="Arial"/>
          <w:color w:val="000000"/>
        </w:rPr>
      </w:pPr>
    </w:p>
    <w:p w:rsidR="00C83D4B" w:rsidRDefault="00C83D4B" w:rsidP="00C83D4B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C83D4B" w:rsidRDefault="00C83D4B" w:rsidP="00C83D4B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C83D4B" w:rsidRDefault="00C83D4B" w:rsidP="00C83D4B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C83D4B" w:rsidRDefault="00C83D4B" w:rsidP="00C83D4B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C83D4B" w:rsidRDefault="00C83D4B" w:rsidP="00C83D4B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C83D4B" w:rsidRDefault="00C83D4B" w:rsidP="00C83D4B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C83D4B" w:rsidRDefault="00C83D4B" w:rsidP="00C83D4B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C83D4B" w:rsidRDefault="00C83D4B" w:rsidP="00C83D4B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C83D4B" w:rsidRDefault="00C83D4B" w:rsidP="00C83D4B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C83D4B" w:rsidRDefault="00C83D4B" w:rsidP="00C83D4B">
      <w:pPr>
        <w:pStyle w:val="Corpodetexto"/>
        <w:spacing w:after="0"/>
        <w:jc w:val="both"/>
        <w:rPr>
          <w:rFonts w:ascii="Arial" w:hAnsi="Arial" w:cs="Arial"/>
        </w:rPr>
      </w:pPr>
    </w:p>
    <w:p w:rsidR="00C83D4B" w:rsidRDefault="00C83D4B" w:rsidP="00C83D4B">
      <w:pPr>
        <w:pStyle w:val="Corpodetexto"/>
        <w:spacing w:after="0"/>
        <w:jc w:val="both"/>
        <w:rPr>
          <w:rFonts w:ascii="Arial" w:hAnsi="Arial" w:cs="Arial"/>
        </w:rPr>
      </w:pPr>
    </w:p>
    <w:p w:rsidR="00C83D4B" w:rsidRDefault="00C83D4B" w:rsidP="00C83D4B">
      <w:pPr>
        <w:pStyle w:val="Corpodetexto"/>
        <w:spacing w:after="0"/>
        <w:jc w:val="both"/>
        <w:rPr>
          <w:rFonts w:ascii="Arial" w:hAnsi="Arial" w:cs="Arial"/>
        </w:rPr>
      </w:pPr>
    </w:p>
    <w:p w:rsidR="00C83D4B" w:rsidRDefault="00C83D4B" w:rsidP="00C83D4B">
      <w:pPr>
        <w:pStyle w:val="Corpodetexto"/>
        <w:ind w:right="-49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Conceição Dante </w:t>
      </w:r>
      <w:r>
        <w:rPr>
          <w:rFonts w:ascii="Arial" w:hAnsi="Arial" w:cs="Arial"/>
          <w:b/>
        </w:rPr>
        <w:tab/>
        <w:t xml:space="preserve">                      Paula Regina de C. R. Rodrigues Alves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040"/>
      </w:tblGrid>
      <w:tr w:rsidR="00C83D4B" w:rsidTr="00C83D4B">
        <w:trPr>
          <w:trHeight w:val="330"/>
        </w:trPr>
        <w:tc>
          <w:tcPr>
            <w:tcW w:w="4820" w:type="dxa"/>
            <w:hideMark/>
          </w:tcPr>
          <w:p w:rsidR="00C83D4B" w:rsidRDefault="00C83D4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do COMMULHER</w:t>
            </w:r>
          </w:p>
        </w:tc>
        <w:tc>
          <w:tcPr>
            <w:tcW w:w="5040" w:type="dxa"/>
            <w:hideMark/>
          </w:tcPr>
          <w:p w:rsidR="00C83D4B" w:rsidRDefault="00C83D4B">
            <w:pPr>
              <w:snapToGrid w:val="0"/>
              <w:ind w:left="-680"/>
              <w:jc w:val="center"/>
            </w:pPr>
            <w:r>
              <w:rPr>
                <w:rFonts w:ascii="Arial" w:hAnsi="Arial" w:cs="Arial"/>
              </w:rPr>
              <w:t>1ª. Secretária</w:t>
            </w:r>
          </w:p>
        </w:tc>
      </w:tr>
    </w:tbl>
    <w:p w:rsidR="00C83D4B" w:rsidRDefault="00C83D4B" w:rsidP="00C83D4B"/>
    <w:p w:rsidR="00C83D4B" w:rsidRDefault="00C83D4B" w:rsidP="00C83D4B"/>
    <w:p w:rsidR="006C473E" w:rsidRDefault="006C473E"/>
    <w:sectPr w:rsidR="006C473E" w:rsidSect="00E17605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86"/>
    <w:rsid w:val="00210160"/>
    <w:rsid w:val="00234B76"/>
    <w:rsid w:val="00577435"/>
    <w:rsid w:val="00642F6C"/>
    <w:rsid w:val="00665B12"/>
    <w:rsid w:val="00685486"/>
    <w:rsid w:val="006C473E"/>
    <w:rsid w:val="006E3EBA"/>
    <w:rsid w:val="00755A94"/>
    <w:rsid w:val="007A3A96"/>
    <w:rsid w:val="007C24A4"/>
    <w:rsid w:val="00AD1CD2"/>
    <w:rsid w:val="00B0769E"/>
    <w:rsid w:val="00BE27C2"/>
    <w:rsid w:val="00C248C2"/>
    <w:rsid w:val="00C83D4B"/>
    <w:rsid w:val="00DE3441"/>
    <w:rsid w:val="00E17605"/>
    <w:rsid w:val="00EB67EE"/>
    <w:rsid w:val="00F87090"/>
    <w:rsid w:val="00F90203"/>
    <w:rsid w:val="00F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E7EBC-A210-46B0-AE0B-2423710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4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83D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83D4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60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605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western">
    <w:name w:val="western"/>
    <w:basedOn w:val="Normal"/>
    <w:rsid w:val="00E17605"/>
    <w:pPr>
      <w:suppressAutoHyphens w:val="0"/>
      <w:spacing w:before="100"/>
      <w:jc w:val="center"/>
    </w:pPr>
    <w:rPr>
      <w:b/>
      <w:bCs/>
      <w:sz w:val="28"/>
      <w:szCs w:val="28"/>
    </w:rPr>
  </w:style>
  <w:style w:type="character" w:customStyle="1" w:styleId="object3">
    <w:name w:val="object3"/>
    <w:basedOn w:val="Fontepargpadro"/>
    <w:rsid w:val="0057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VALENTIM</dc:creator>
  <cp:lastModifiedBy>TIAGO LEAL DOS SANTOS - U0496075</cp:lastModifiedBy>
  <cp:revision>2</cp:revision>
  <dcterms:created xsi:type="dcterms:W3CDTF">2020-06-05T14:45:00Z</dcterms:created>
  <dcterms:modified xsi:type="dcterms:W3CDTF">2020-06-05T14:45:00Z</dcterms:modified>
</cp:coreProperties>
</file>