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A3C68F" w14:textId="6ED1D618" w:rsidR="000D6060" w:rsidRDefault="00000000">
      <w:pPr>
        <w:jc w:val="center"/>
        <w:rPr>
          <w:b/>
        </w:rPr>
      </w:pPr>
      <w:r>
        <w:rPr>
          <w:b/>
        </w:rPr>
        <w:t>PROGRAMA NASCENTES DE SANTOS</w:t>
      </w:r>
    </w:p>
    <w:p w14:paraId="1A0512B9" w14:textId="228087FD" w:rsidR="000D6060" w:rsidRDefault="00000000">
      <w:pPr>
        <w:jc w:val="center"/>
        <w:rPr>
          <w:b/>
        </w:rPr>
      </w:pPr>
      <w:r>
        <w:rPr>
          <w:b/>
        </w:rPr>
        <w:t>DIA DA ÁGUA – 22 de março de 2024</w:t>
      </w:r>
    </w:p>
    <w:p w14:paraId="37EDB2E0" w14:textId="7DE5697D" w:rsidR="006D6E16" w:rsidRDefault="006D6E16">
      <w:pPr>
        <w:jc w:val="center"/>
        <w:rPr>
          <w:b/>
        </w:rPr>
      </w:pPr>
      <w:r>
        <w:rPr>
          <w:b/>
        </w:rPr>
        <w:t>RELATÓRIO DAS ATIVIDADES REALIZADAS EM 2023</w:t>
      </w:r>
    </w:p>
    <w:p w14:paraId="4FAC1494" w14:textId="77777777" w:rsidR="000D6060" w:rsidRDefault="000D6060"/>
    <w:p w14:paraId="179E55A6" w14:textId="77777777" w:rsidR="000D6060" w:rsidRDefault="00000000">
      <w:pPr>
        <w:spacing w:line="360" w:lineRule="auto"/>
        <w:ind w:firstLine="708"/>
      </w:pPr>
      <w:r>
        <w:t>Desde a criação do Programa Nascentes de Santos, em março de 2022, a equipe responsável realizou uma série de atividades visando atingir seus objetivos.</w:t>
      </w:r>
    </w:p>
    <w:p w14:paraId="304879A7" w14:textId="54DBF102" w:rsidR="000D6060" w:rsidRDefault="00000000">
      <w:pPr>
        <w:spacing w:line="360" w:lineRule="auto"/>
        <w:ind w:firstLine="708"/>
      </w:pPr>
      <w:r>
        <w:t>Veja</w:t>
      </w:r>
      <w:r w:rsidR="006D6E16">
        <w:t xml:space="preserve"> aqui</w:t>
      </w:r>
      <w:r>
        <w:t xml:space="preserve"> um resumo das atividades já realizadas, os próximos passos programados para o ano de 2024</w:t>
      </w:r>
      <w:r w:rsidR="006D6E16">
        <w:t>,</w:t>
      </w:r>
      <w:r>
        <w:t xml:space="preserve"> o mapa com as nascentes e </w:t>
      </w:r>
      <w:r w:rsidR="006D6E16">
        <w:t xml:space="preserve">os </w:t>
      </w:r>
      <w:r>
        <w:t>demais corpos d’água cadastrados até o momento.</w:t>
      </w:r>
    </w:p>
    <w:p w14:paraId="676FC5EB" w14:textId="77777777" w:rsidR="000D6060" w:rsidRPr="006D6E16" w:rsidRDefault="000D6060">
      <w:pPr>
        <w:rPr>
          <w:u w:val="single"/>
        </w:rPr>
      </w:pPr>
    </w:p>
    <w:p w14:paraId="4608C8CC" w14:textId="77777777" w:rsidR="000D6060" w:rsidRPr="006D6E16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rPr>
          <w:u w:val="single"/>
        </w:rPr>
      </w:pPr>
      <w:r w:rsidRPr="006D6E16">
        <w:rPr>
          <w:color w:val="000000"/>
          <w:u w:val="single"/>
        </w:rPr>
        <w:t>Resumo das atividades realizadas até dezembro de 2023</w:t>
      </w:r>
    </w:p>
    <w:p w14:paraId="5A0C20AF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firstLine="708"/>
        <w:jc w:val="both"/>
      </w:pPr>
    </w:p>
    <w:p w14:paraId="1E4ECCF7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firstLine="708"/>
        <w:jc w:val="both"/>
        <w:rPr>
          <w:b/>
        </w:rPr>
      </w:pPr>
      <w:r>
        <w:rPr>
          <w:b/>
        </w:rPr>
        <w:t xml:space="preserve">2022 </w:t>
      </w:r>
    </w:p>
    <w:p w14:paraId="5019EF14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firstLine="708"/>
        <w:jc w:val="both"/>
        <w:rPr>
          <w:b/>
        </w:rPr>
      </w:pPr>
    </w:p>
    <w:p w14:paraId="0DF5B9D2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firstLine="708"/>
        <w:jc w:val="both"/>
      </w:pPr>
      <w:r>
        <w:t>No primeiro ano de implementação do Programa “Nascentes de Santos” foram realizadas inúmeras atividades visando a estruturação geral do Programa, com destaque para:</w:t>
      </w:r>
    </w:p>
    <w:p w14:paraId="26E661D1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firstLine="708"/>
        <w:jc w:val="both"/>
      </w:pPr>
    </w:p>
    <w:p w14:paraId="6F434F10" w14:textId="77777777" w:rsidR="000D6060" w:rsidRDefault="00000000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  <w:rPr>
          <w:color w:val="000000"/>
        </w:rPr>
      </w:pPr>
      <w:r>
        <w:rPr>
          <w:color w:val="000000"/>
        </w:rPr>
        <w:t>composição e mobilização da equipe responsável pelas diferentes tarefas</w:t>
      </w:r>
    </w:p>
    <w:p w14:paraId="043D053D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125"/>
        <w:jc w:val="both"/>
      </w:pPr>
      <w:r>
        <w:t>A equipe é formada por servidores das Secretarias de Meio Ambiente e de Segurança, por intermédio do Departamento de Proteção e Defesa Civil.</w:t>
      </w:r>
    </w:p>
    <w:p w14:paraId="33FEA258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125"/>
        <w:jc w:val="both"/>
      </w:pPr>
      <w:r>
        <w:t>Segue a composição atual da equipe:</w:t>
      </w:r>
    </w:p>
    <w:p w14:paraId="4AA6D1C0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85"/>
        <w:jc w:val="both"/>
        <w:rPr>
          <w:color w:val="000000"/>
        </w:rPr>
      </w:pPr>
    </w:p>
    <w:tbl>
      <w:tblPr>
        <w:tblStyle w:val="a1"/>
        <w:tblW w:w="8875" w:type="dxa"/>
        <w:tblInd w:w="53" w:type="dxa"/>
        <w:tblBorders>
          <w:top w:val="single" w:sz="4" w:space="0" w:color="000001"/>
          <w:left w:val="single" w:sz="4" w:space="0" w:color="000001"/>
          <w:bottom w:val="single" w:sz="4" w:space="0" w:color="000001"/>
          <w:insideH w:val="single" w:sz="4" w:space="0" w:color="000001"/>
        </w:tblBorders>
        <w:tblLayout w:type="fixed"/>
        <w:tblLook w:val="0400" w:firstRow="0" w:lastRow="0" w:firstColumn="0" w:lastColumn="0" w:noHBand="0" w:noVBand="1"/>
      </w:tblPr>
      <w:tblGrid>
        <w:gridCol w:w="3282"/>
        <w:gridCol w:w="5593"/>
      </w:tblGrid>
      <w:tr w:rsidR="000D6060" w14:paraId="0A2EE5C8" w14:textId="77777777">
        <w:tc>
          <w:tcPr>
            <w:tcW w:w="328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EEEEE"/>
            <w:tcMar>
              <w:left w:w="51" w:type="dxa"/>
            </w:tcMar>
          </w:tcPr>
          <w:p w14:paraId="7CC98D09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NOME</w:t>
            </w:r>
          </w:p>
        </w:tc>
        <w:tc>
          <w:tcPr>
            <w:tcW w:w="55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EEEEE"/>
            <w:tcMar>
              <w:left w:w="51" w:type="dxa"/>
            </w:tcMar>
          </w:tcPr>
          <w:p w14:paraId="5B348DC0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UNIDADE</w:t>
            </w:r>
          </w:p>
        </w:tc>
      </w:tr>
      <w:tr w:rsidR="000D6060" w14:paraId="7F39923C" w14:textId="77777777">
        <w:tc>
          <w:tcPr>
            <w:tcW w:w="328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4431D3C4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r>
              <w:rPr>
                <w:color w:val="000000"/>
              </w:rPr>
              <w:t>Marcos Oliveira Libório</w:t>
            </w:r>
          </w:p>
        </w:tc>
        <w:tc>
          <w:tcPr>
            <w:tcW w:w="55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4695E330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r>
              <w:rPr>
                <w:color w:val="000000"/>
              </w:rPr>
              <w:t>Secretaria de Meio Ambiente - SEMAM</w:t>
            </w:r>
          </w:p>
        </w:tc>
      </w:tr>
      <w:tr w:rsidR="000D6060" w14:paraId="331ADA0C" w14:textId="77777777">
        <w:tc>
          <w:tcPr>
            <w:tcW w:w="328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5EABF3EB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Greicilene</w:t>
            </w:r>
            <w:proofErr w:type="spellEnd"/>
            <w:r>
              <w:rPr>
                <w:color w:val="000000"/>
              </w:rPr>
              <w:t xml:space="preserve"> R. Pedro</w:t>
            </w:r>
          </w:p>
        </w:tc>
        <w:tc>
          <w:tcPr>
            <w:tcW w:w="55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05B95C69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r>
              <w:rPr>
                <w:color w:val="000000"/>
              </w:rPr>
              <w:t>Seção de Mudanças Climáticas (SECLIMA) - SEMAM</w:t>
            </w:r>
          </w:p>
        </w:tc>
      </w:tr>
      <w:tr w:rsidR="000D6060" w14:paraId="04122974" w14:textId="77777777">
        <w:tc>
          <w:tcPr>
            <w:tcW w:w="328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282BD727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Renata O. </w:t>
            </w:r>
            <w:proofErr w:type="spellStart"/>
            <w:r>
              <w:rPr>
                <w:color w:val="000000"/>
              </w:rPr>
              <w:t>Aguina</w:t>
            </w:r>
            <w:proofErr w:type="spellEnd"/>
          </w:p>
        </w:tc>
        <w:tc>
          <w:tcPr>
            <w:tcW w:w="55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34E9B003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r>
              <w:rPr>
                <w:color w:val="000000"/>
              </w:rPr>
              <w:t>GAB - SEMAM</w:t>
            </w:r>
          </w:p>
        </w:tc>
      </w:tr>
      <w:tr w:rsidR="000D6060" w14:paraId="30CAE788" w14:textId="77777777">
        <w:tc>
          <w:tcPr>
            <w:tcW w:w="328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47CCE9C2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Eduardo K. </w:t>
            </w:r>
            <w:proofErr w:type="spellStart"/>
            <w:r>
              <w:rPr>
                <w:color w:val="000000"/>
              </w:rPr>
              <w:t>Hosokawa</w:t>
            </w:r>
            <w:proofErr w:type="spellEnd"/>
          </w:p>
        </w:tc>
        <w:tc>
          <w:tcPr>
            <w:tcW w:w="55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1B308E2C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14" w:right="200"/>
              <w:jc w:val="both"/>
              <w:rPr>
                <w:color w:val="000000"/>
              </w:rPr>
            </w:pPr>
            <w:r>
              <w:rPr>
                <w:color w:val="000000"/>
              </w:rPr>
              <w:t>SECLIMA - SEMAM</w:t>
            </w:r>
          </w:p>
        </w:tc>
      </w:tr>
      <w:tr w:rsidR="000D6060" w14:paraId="31AF337B" w14:textId="77777777">
        <w:tc>
          <w:tcPr>
            <w:tcW w:w="328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73211310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r>
              <w:rPr>
                <w:color w:val="000000"/>
              </w:rPr>
              <w:t>Juliana M. S. Freitas</w:t>
            </w:r>
          </w:p>
        </w:tc>
        <w:tc>
          <w:tcPr>
            <w:tcW w:w="55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56E531AA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14" w:right="200"/>
              <w:jc w:val="both"/>
              <w:rPr>
                <w:color w:val="000000"/>
              </w:rPr>
            </w:pPr>
            <w:r>
              <w:rPr>
                <w:color w:val="000000"/>
              </w:rPr>
              <w:t>SECLIMA - SEMAM</w:t>
            </w:r>
          </w:p>
        </w:tc>
      </w:tr>
      <w:tr w:rsidR="000D6060" w14:paraId="694A59AF" w14:textId="77777777">
        <w:tc>
          <w:tcPr>
            <w:tcW w:w="328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2956BEAA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Carla M. A. </w:t>
            </w:r>
            <w:proofErr w:type="spellStart"/>
            <w:r>
              <w:rPr>
                <w:color w:val="000000"/>
              </w:rPr>
              <w:t>Cescato</w:t>
            </w:r>
            <w:proofErr w:type="spellEnd"/>
          </w:p>
        </w:tc>
        <w:tc>
          <w:tcPr>
            <w:tcW w:w="55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7FDD5672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14" w:right="200"/>
              <w:jc w:val="both"/>
              <w:rPr>
                <w:color w:val="000000"/>
              </w:rPr>
            </w:pPr>
            <w:r>
              <w:rPr>
                <w:color w:val="000000"/>
              </w:rPr>
              <w:t>SECLIMA - SEMAM</w:t>
            </w:r>
          </w:p>
        </w:tc>
      </w:tr>
      <w:tr w:rsidR="000D6060" w14:paraId="5453AE1C" w14:textId="77777777">
        <w:tc>
          <w:tcPr>
            <w:tcW w:w="328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645F7B98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r>
              <w:rPr>
                <w:color w:val="000000"/>
              </w:rPr>
              <w:lastRenderedPageBreak/>
              <w:t>Mariana R. G. Gonçalves, Vitor Viveiros Filho e Gilberto C. dos Santos</w:t>
            </w:r>
          </w:p>
        </w:tc>
        <w:tc>
          <w:tcPr>
            <w:tcW w:w="55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3E155B13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r>
              <w:rPr>
                <w:color w:val="000000"/>
              </w:rPr>
              <w:t>Secção de Controle Ambiental – Laboratório de Controle Ambiental (SECOMB) - SEMAM</w:t>
            </w:r>
          </w:p>
        </w:tc>
      </w:tr>
      <w:tr w:rsidR="000D6060" w14:paraId="22AC5F30" w14:textId="77777777">
        <w:tc>
          <w:tcPr>
            <w:tcW w:w="328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294B4995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r>
              <w:rPr>
                <w:color w:val="000000"/>
              </w:rPr>
              <w:t>Mabel Gomes Moreira</w:t>
            </w:r>
          </w:p>
        </w:tc>
        <w:tc>
          <w:tcPr>
            <w:tcW w:w="55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485291B3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r>
              <w:rPr>
                <w:color w:val="000000"/>
              </w:rPr>
              <w:t>Seção de Fiscalização Ambiental (SEFISCAM) - SEMAM</w:t>
            </w:r>
          </w:p>
        </w:tc>
      </w:tr>
      <w:tr w:rsidR="000D6060" w14:paraId="0DE4AB56" w14:textId="77777777">
        <w:tc>
          <w:tcPr>
            <w:tcW w:w="328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49CC8223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r>
              <w:rPr>
                <w:color w:val="000000"/>
              </w:rPr>
              <w:t>Victor A. S. Valle (e equipe)</w:t>
            </w:r>
          </w:p>
        </w:tc>
        <w:tc>
          <w:tcPr>
            <w:tcW w:w="55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45A9606A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r>
              <w:rPr>
                <w:color w:val="000000"/>
              </w:rPr>
              <w:t>Departamento de Proteção e Defesa Civil da Secretaria de Segurança (DEPRODEC - SESEG)</w:t>
            </w:r>
          </w:p>
        </w:tc>
      </w:tr>
      <w:tr w:rsidR="000D6060" w14:paraId="52C379E4" w14:textId="77777777">
        <w:tc>
          <w:tcPr>
            <w:tcW w:w="328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188DBA24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r>
              <w:rPr>
                <w:color w:val="000000"/>
              </w:rPr>
              <w:t>Thiago S. Soto</w:t>
            </w:r>
          </w:p>
        </w:tc>
        <w:tc>
          <w:tcPr>
            <w:tcW w:w="55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51" w:type="dxa"/>
            </w:tcMar>
          </w:tcPr>
          <w:p w14:paraId="102ABDE3" w14:textId="77777777" w:rsidR="000D6060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5" w:line="348" w:lineRule="auto"/>
              <w:ind w:left="24" w:right="200" w:hanging="10"/>
              <w:jc w:val="both"/>
              <w:rPr>
                <w:color w:val="000000"/>
              </w:rPr>
            </w:pPr>
            <w:r>
              <w:rPr>
                <w:color w:val="000000"/>
              </w:rPr>
              <w:t>Apoio (atividades de campo)</w:t>
            </w:r>
          </w:p>
        </w:tc>
      </w:tr>
    </w:tbl>
    <w:p w14:paraId="30280429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85"/>
        <w:jc w:val="both"/>
        <w:rPr>
          <w:color w:val="000000"/>
        </w:rPr>
      </w:pPr>
      <w:r>
        <w:rPr>
          <w:color w:val="000000"/>
        </w:rPr>
        <w:t xml:space="preserve"> </w:t>
      </w:r>
    </w:p>
    <w:p w14:paraId="0A3454B1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85"/>
        <w:jc w:val="both"/>
        <w:rPr>
          <w:color w:val="000000"/>
        </w:rPr>
      </w:pPr>
    </w:p>
    <w:p w14:paraId="14A1BBD5" w14:textId="77777777" w:rsidR="000D6060" w:rsidRDefault="00000000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  <w:rPr>
          <w:color w:val="000000"/>
        </w:rPr>
      </w:pPr>
      <w:r>
        <w:rPr>
          <w:color w:val="000000"/>
        </w:rPr>
        <w:t>elaboração de pré-projeto contendo os componentes básicos necessários para iniciar a implementação do Programa</w:t>
      </w:r>
    </w:p>
    <w:p w14:paraId="1BAF9054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85"/>
        <w:jc w:val="both"/>
        <w:rPr>
          <w:color w:val="000000"/>
        </w:rPr>
      </w:pPr>
      <w:r>
        <w:rPr>
          <w:color w:val="000000"/>
        </w:rPr>
        <w:t>A partir dele foi possível delimitar os objetivos de curto, médio e longo prazos do Programa bem como definir a sequência das áreas a serem visitadas para o cadastramento das nascentes.</w:t>
      </w:r>
    </w:p>
    <w:p w14:paraId="3940B7F7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85"/>
        <w:jc w:val="both"/>
        <w:rPr>
          <w:color w:val="000000"/>
        </w:rPr>
      </w:pPr>
    </w:p>
    <w:p w14:paraId="02DE4338" w14:textId="77777777" w:rsidR="000D6060" w:rsidRDefault="00000000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  <w:rPr>
          <w:color w:val="000000"/>
        </w:rPr>
      </w:pPr>
      <w:r>
        <w:rPr>
          <w:color w:val="000000"/>
        </w:rPr>
        <w:t>incorporação à equipe da SECLIMA de servidora especialista em georreferenciamento, essencial para o mapeamento georreferenciado das nascentes</w:t>
      </w:r>
    </w:p>
    <w:p w14:paraId="23C56F92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85"/>
        <w:jc w:val="both"/>
        <w:rPr>
          <w:color w:val="000000"/>
        </w:rPr>
      </w:pPr>
    </w:p>
    <w:p w14:paraId="6855FEAB" w14:textId="77777777" w:rsidR="000D6060" w:rsidRDefault="00000000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  <w:rPr>
          <w:color w:val="000000"/>
        </w:rPr>
      </w:pPr>
      <w:r>
        <w:rPr>
          <w:color w:val="000000"/>
        </w:rPr>
        <w:t xml:space="preserve"> realização das primeiras atividades em campo, no intuito de definir a metodologia a ser utilizada durante a execução do Programa </w:t>
      </w:r>
    </w:p>
    <w:p w14:paraId="4617D3AB" w14:textId="77777777" w:rsidR="000D6060" w:rsidRDefault="000D6060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</w:rPr>
      </w:pPr>
    </w:p>
    <w:p w14:paraId="1B201007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85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01864C13" wp14:editId="18212C0D">
            <wp:extent cx="2028299" cy="2700662"/>
            <wp:effectExtent l="0" t="0" r="0" b="0"/>
            <wp:docPr id="196239269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8299" cy="27006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  <w:r>
        <w:rPr>
          <w:noProof/>
          <w:color w:val="000000"/>
        </w:rPr>
        <w:drawing>
          <wp:inline distT="0" distB="0" distL="0" distR="0" wp14:anchorId="4BA3BC93" wp14:editId="63862E2D">
            <wp:extent cx="1336975" cy="2691710"/>
            <wp:effectExtent l="0" t="0" r="0" b="0"/>
            <wp:docPr id="196239269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6975" cy="26917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hidden="0" allowOverlap="1" wp14:anchorId="2DA6638B" wp14:editId="63459440">
                <wp:simplePos x="0" y="0"/>
                <wp:positionH relativeFrom="column">
                  <wp:posOffset>1676400</wp:posOffset>
                </wp:positionH>
                <wp:positionV relativeFrom="paragraph">
                  <wp:posOffset>1651000</wp:posOffset>
                </wp:positionV>
                <wp:extent cx="444500" cy="301625"/>
                <wp:effectExtent l="0" t="0" r="0" b="0"/>
                <wp:wrapNone/>
                <wp:docPr id="1962392693" name="Seta: para a Direita 1962392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36450" y="3641888"/>
                          <a:ext cx="419100" cy="276225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4472C4"/>
                        </a:solidFill>
                        <a:ln w="12700" cap="flat" cmpd="sng">
                          <a:solidFill>
                            <a:srgbClr val="31538F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84635AA" w14:textId="77777777" w:rsidR="000D6060" w:rsidRDefault="000D6060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1676400</wp:posOffset>
                </wp:positionH>
                <wp:positionV relativeFrom="paragraph">
                  <wp:posOffset>1651000</wp:posOffset>
                </wp:positionV>
                <wp:extent cx="444500" cy="301625"/>
                <wp:effectExtent b="0" l="0" r="0" t="0"/>
                <wp:wrapNone/>
                <wp:docPr id="1962392693" name="image24.png"/>
                <a:graphic>
                  <a:graphicData uri="http://schemas.openxmlformats.org/drawingml/2006/picture">
                    <pic:pic>
                      <pic:nvPicPr>
                        <pic:cNvPr id="0" name="image24.png"/>
                        <pic:cNvPicPr preferRelativeResize="0"/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44500" cy="3016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3813AC44" w14:textId="77777777" w:rsidR="000D6060" w:rsidRDefault="00000000">
      <w:pPr>
        <w:jc w:val="center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lastRenderedPageBreak/>
        <w:t xml:space="preserve">Nascente no Morro </w:t>
      </w:r>
      <w:proofErr w:type="spellStart"/>
      <w:r>
        <w:rPr>
          <w:color w:val="000000"/>
          <w:sz w:val="20"/>
          <w:szCs w:val="20"/>
        </w:rPr>
        <w:t>Marapé</w:t>
      </w:r>
      <w:proofErr w:type="spellEnd"/>
      <w:r>
        <w:rPr>
          <w:color w:val="000000"/>
          <w:sz w:val="20"/>
          <w:szCs w:val="20"/>
        </w:rPr>
        <w:t xml:space="preserve"> (a esquerda) e coleta de água no local (a direita), durante atividade do projeto piloto, 2022. Fotos: </w:t>
      </w:r>
      <w:proofErr w:type="spellStart"/>
      <w:r>
        <w:rPr>
          <w:color w:val="000000"/>
          <w:sz w:val="20"/>
          <w:szCs w:val="20"/>
        </w:rPr>
        <w:t>Greici</w:t>
      </w:r>
      <w:proofErr w:type="spellEnd"/>
      <w:r>
        <w:rPr>
          <w:color w:val="000000"/>
          <w:sz w:val="20"/>
          <w:szCs w:val="20"/>
        </w:rPr>
        <w:t xml:space="preserve"> Pedro/SECLIMA</w:t>
      </w:r>
    </w:p>
    <w:p w14:paraId="65C490BB" w14:textId="77777777" w:rsidR="000D6060" w:rsidRDefault="000D6060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</w:rPr>
      </w:pPr>
    </w:p>
    <w:p w14:paraId="40F14294" w14:textId="77777777" w:rsidR="000D6060" w:rsidRDefault="00000000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  <w:rPr>
          <w:color w:val="000000"/>
        </w:rPr>
      </w:pPr>
      <w:r>
        <w:rPr>
          <w:color w:val="000000"/>
        </w:rPr>
        <w:t>atividade de Educação Ambiental, dando início ao Programa de Comunicação</w:t>
      </w:r>
    </w:p>
    <w:p w14:paraId="02941025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85"/>
        <w:jc w:val="both"/>
        <w:rPr>
          <w:color w:val="000000"/>
        </w:rPr>
      </w:pPr>
    </w:p>
    <w:p w14:paraId="053C0FE5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85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7F554366" wp14:editId="05078C54">
            <wp:extent cx="4320006" cy="2878976"/>
            <wp:effectExtent l="0" t="0" r="0" b="0"/>
            <wp:docPr id="1962392697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0006" cy="28789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3A7D5D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center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Atividade com jovens do Projeto Beco Limpo, junto a nascentes do Morro Monte Serrat, em 08/12/2022. Foto: Raimundo Rosa/PMS</w:t>
      </w:r>
    </w:p>
    <w:p w14:paraId="1AE839F6" w14:textId="77777777" w:rsidR="000D6060" w:rsidRDefault="000D6060">
      <w:pPr>
        <w:pBdr>
          <w:top w:val="nil"/>
          <w:left w:val="nil"/>
          <w:bottom w:val="nil"/>
          <w:right w:val="nil"/>
          <w:between w:val="nil"/>
        </w:pBdr>
        <w:ind w:left="720"/>
        <w:jc w:val="center"/>
        <w:rPr>
          <w:color w:val="000000"/>
        </w:rPr>
      </w:pPr>
    </w:p>
    <w:p w14:paraId="5A044D2F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708"/>
        <w:jc w:val="both"/>
        <w:rPr>
          <w:b/>
        </w:rPr>
      </w:pPr>
      <w:r>
        <w:rPr>
          <w:b/>
        </w:rPr>
        <w:t>2023</w:t>
      </w:r>
    </w:p>
    <w:p w14:paraId="7211F477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708"/>
        <w:jc w:val="both"/>
        <w:rPr>
          <w:b/>
        </w:rPr>
      </w:pPr>
    </w:p>
    <w:p w14:paraId="35DC64C1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708"/>
        <w:jc w:val="both"/>
      </w:pPr>
      <w:r>
        <w:t>Em 2023 foram realizadas as seguintes atividades:</w:t>
      </w:r>
    </w:p>
    <w:p w14:paraId="63120CC3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708"/>
        <w:jc w:val="both"/>
      </w:pPr>
    </w:p>
    <w:p w14:paraId="46808E13" w14:textId="77777777" w:rsidR="000D6060" w:rsidRDefault="00000000">
      <w:pPr>
        <w:widowControl w:val="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  <w:rPr>
          <w:color w:val="000000"/>
        </w:rPr>
      </w:pPr>
      <w:r>
        <w:rPr>
          <w:color w:val="000000"/>
        </w:rPr>
        <w:t>apresentação do Programa ao Conselho do Fundo Municipal de Conservação e Preservação do Meio Ambiente (FMCPMA) visando a obtenção de recursos humanos e materiais, pleito aprovado em 18.01.23</w:t>
      </w:r>
    </w:p>
    <w:p w14:paraId="4CD744B2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  <w:r>
        <w:rPr>
          <w:color w:val="000000"/>
        </w:rPr>
        <w:t xml:space="preserve">Com os recursos aprovados foi possível realizar a aquisição de equipamentos e materiais, a exemplo de máquina fotográfica, estação gráfica e </w:t>
      </w:r>
      <w:r>
        <w:rPr>
          <w:i/>
          <w:color w:val="000000"/>
        </w:rPr>
        <w:t>software</w:t>
      </w:r>
      <w:r>
        <w:rPr>
          <w:color w:val="000000"/>
        </w:rPr>
        <w:t>, além da contratação de estagiária com conhecimentos em georreferenciamento.</w:t>
      </w:r>
    </w:p>
    <w:p w14:paraId="797339AD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</w:p>
    <w:p w14:paraId="547899F5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0D9F3821" wp14:editId="3038F3A6">
            <wp:extent cx="4484579" cy="2024545"/>
            <wp:effectExtent l="0" t="0" r="0" b="0"/>
            <wp:docPr id="1962392700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84579" cy="20245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B72C70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center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 xml:space="preserve">Apresentação do Programa durante reunião do Fundo Municipal de Meio Ambiente, janeiro de 2023. Foto: </w:t>
      </w:r>
      <w:proofErr w:type="spellStart"/>
      <w:r>
        <w:rPr>
          <w:color w:val="000000"/>
          <w:sz w:val="20"/>
          <w:szCs w:val="20"/>
        </w:rPr>
        <w:t>Greici</w:t>
      </w:r>
      <w:proofErr w:type="spellEnd"/>
      <w:r>
        <w:rPr>
          <w:color w:val="000000"/>
          <w:sz w:val="20"/>
          <w:szCs w:val="20"/>
        </w:rPr>
        <w:t xml:space="preserve"> Pedro/SECLIMA</w:t>
      </w:r>
    </w:p>
    <w:p w14:paraId="5B3095C2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center"/>
        <w:rPr>
          <w:color w:val="000000"/>
        </w:rPr>
      </w:pPr>
    </w:p>
    <w:p w14:paraId="71EE21D8" w14:textId="77777777" w:rsidR="000D6060" w:rsidRDefault="00000000">
      <w:pPr>
        <w:widowControl w:val="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  <w:rPr>
          <w:color w:val="000000"/>
        </w:rPr>
      </w:pPr>
      <w:r>
        <w:rPr>
          <w:color w:val="000000"/>
        </w:rPr>
        <w:t>contratação de estagiária com conhecimentos em georreferenciamento, com recursos do FMCPMA</w:t>
      </w:r>
    </w:p>
    <w:p w14:paraId="57954AA9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  <w:r>
        <w:rPr>
          <w:color w:val="000000"/>
        </w:rPr>
        <w:t>Após visita de campo são realizadas as seguintes atividades:</w:t>
      </w:r>
    </w:p>
    <w:p w14:paraId="155E2484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  <w:r>
        <w:rPr>
          <w:color w:val="000000"/>
        </w:rPr>
        <w:t>- Documentos de campo, como mapas e fichas, são digitalizados para conservação da informação.</w:t>
      </w:r>
    </w:p>
    <w:p w14:paraId="57AB9DBD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  <w:r>
        <w:rPr>
          <w:color w:val="000000"/>
        </w:rPr>
        <w:t>- Informações obtidas são revisadas e caso necessário são atualizadas.</w:t>
      </w:r>
    </w:p>
    <w:p w14:paraId="6DCF47EE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  <w:r>
        <w:rPr>
          <w:color w:val="000000"/>
        </w:rPr>
        <w:t>- Cada ponto visitado é definido como nascente ou ponto de referência.</w:t>
      </w:r>
    </w:p>
    <w:p w14:paraId="4407615C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  <w:r>
        <w:rPr>
          <w:color w:val="000000"/>
        </w:rPr>
        <w:t>- Os pontos visitados recebem a nomenclatura conforme procedimento estabelecido (Ex.:MJxxVJbNE1)</w:t>
      </w:r>
    </w:p>
    <w:p w14:paraId="6A2ECF7A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  <w:r>
        <w:rPr>
          <w:color w:val="000000"/>
        </w:rPr>
        <w:t>- Os dados revisados são digitalizados para o arquivo do banco de dados.</w:t>
      </w:r>
    </w:p>
    <w:p w14:paraId="20DA58FC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</w:p>
    <w:p w14:paraId="739470F8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</w:p>
    <w:p w14:paraId="20BEC77E" w14:textId="77777777" w:rsidR="000D6060" w:rsidRDefault="00000000">
      <w:pPr>
        <w:widowControl w:val="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  <w:rPr>
          <w:color w:val="000000"/>
        </w:rPr>
      </w:pPr>
      <w:r>
        <w:rPr>
          <w:color w:val="000000"/>
        </w:rPr>
        <w:t xml:space="preserve">lançamento do </w:t>
      </w:r>
      <w:r>
        <w:rPr>
          <w:i/>
          <w:color w:val="000000"/>
        </w:rPr>
        <w:t>hotsite</w:t>
      </w:r>
      <w:r>
        <w:rPr>
          <w:color w:val="000000"/>
        </w:rPr>
        <w:t xml:space="preserve"> do Programa, no </w:t>
      </w:r>
      <w:r>
        <w:rPr>
          <w:i/>
          <w:color w:val="000000"/>
        </w:rPr>
        <w:t>site</w:t>
      </w:r>
      <w:r>
        <w:rPr>
          <w:color w:val="000000"/>
        </w:rPr>
        <w:t xml:space="preserve"> da Prefeitura de Santos (PMS)</w:t>
      </w:r>
    </w:p>
    <w:p w14:paraId="51F7E7BE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</w:p>
    <w:p w14:paraId="2E823BFE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13E800D9" wp14:editId="46753AA1">
            <wp:extent cx="3496235" cy="2329600"/>
            <wp:effectExtent l="0" t="0" r="0" b="0"/>
            <wp:docPr id="1962392699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96235" cy="2329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443C30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center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 xml:space="preserve">Lançamento do </w:t>
      </w:r>
      <w:r>
        <w:rPr>
          <w:i/>
          <w:color w:val="000000"/>
          <w:sz w:val="20"/>
          <w:szCs w:val="20"/>
        </w:rPr>
        <w:t>Hotsite</w:t>
      </w:r>
      <w:r>
        <w:rPr>
          <w:color w:val="000000"/>
          <w:sz w:val="20"/>
          <w:szCs w:val="20"/>
        </w:rPr>
        <w:t xml:space="preserve"> do Programa, em Março de 2023. Foto: PMS</w:t>
      </w:r>
    </w:p>
    <w:p w14:paraId="35C5F121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center"/>
        <w:rPr>
          <w:color w:val="000000"/>
          <w:sz w:val="20"/>
          <w:szCs w:val="20"/>
        </w:rPr>
      </w:pPr>
    </w:p>
    <w:p w14:paraId="05C043DA" w14:textId="77777777" w:rsidR="000D6060" w:rsidRDefault="00000000">
      <w:pPr>
        <w:widowControl w:val="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  <w:rPr>
          <w:color w:val="000000"/>
        </w:rPr>
      </w:pPr>
      <w:r>
        <w:rPr>
          <w:color w:val="000000"/>
        </w:rPr>
        <w:t>atividades de campo</w:t>
      </w:r>
    </w:p>
    <w:p w14:paraId="3BF7B2E6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  <w:r>
        <w:rPr>
          <w:color w:val="000000"/>
        </w:rPr>
        <w:t xml:space="preserve">Até dezembro de 2023 foram visitadas 7 das 15 grandes áreas indicadas no levantamento preliminar do PMMA, também disponível aqui no </w:t>
      </w:r>
      <w:r>
        <w:rPr>
          <w:i/>
          <w:color w:val="000000"/>
        </w:rPr>
        <w:t>Hotsite</w:t>
      </w:r>
      <w:r>
        <w:rPr>
          <w:color w:val="000000"/>
        </w:rPr>
        <w:t xml:space="preserve">. Em complemento foram visitadas áreas não indicadas neste levantamento preliminar (bairros Bom Retiro e Ilhéu Alto). </w:t>
      </w:r>
    </w:p>
    <w:p w14:paraId="2896FDF1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  <w:r>
        <w:rPr>
          <w:color w:val="000000"/>
        </w:rPr>
        <w:t xml:space="preserve">A partir de dados do Plano Municipal de Conservação e Recuperação da Mata Atlântica (PMMA), </w:t>
      </w:r>
      <w:proofErr w:type="spellStart"/>
      <w:r>
        <w:rPr>
          <w:color w:val="000000"/>
        </w:rPr>
        <w:t>SigSantos</w:t>
      </w:r>
      <w:proofErr w:type="spellEnd"/>
      <w:r>
        <w:rPr>
          <w:color w:val="000000"/>
        </w:rPr>
        <w:t>, Google Earth e outros trabalhos já desenvolvidos pela Defesa Civil (DEPRODEC-SESEG) são escolhidos bairros com informações de presença de nascentes.</w:t>
      </w:r>
    </w:p>
    <w:p w14:paraId="4398DEF7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  <w:r>
        <w:rPr>
          <w:color w:val="000000"/>
        </w:rPr>
        <w:t>Além disso, são realizadas análises em documentos como a Carta Geotécnica de Santos (IPT/DEPRODEC), no abairramento de Santos (LUOS AI) e no</w:t>
      </w:r>
      <w:r>
        <w:rPr>
          <w:i/>
          <w:color w:val="000000"/>
        </w:rPr>
        <w:t xml:space="preserve"> Hotsite</w:t>
      </w:r>
      <w:r>
        <w:rPr>
          <w:color w:val="000000"/>
        </w:rPr>
        <w:t xml:space="preserve"> do Programa Nascentes de Santos para conhecimento prévio das informações já coletadas dos pontos a serem visitados.</w:t>
      </w:r>
    </w:p>
    <w:p w14:paraId="5AAE9075" w14:textId="77777777" w:rsidR="000D6060" w:rsidRDefault="000D606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</w:p>
    <w:p w14:paraId="75E8B377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A571C5D" wp14:editId="1AE7E884">
            <wp:extent cx="2282370" cy="1739896"/>
            <wp:effectExtent l="0" t="0" r="0" b="0"/>
            <wp:docPr id="196239270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4"/>
                    <a:srcRect l="18750" t="14443" r="22500" b="5934"/>
                    <a:stretch>
                      <a:fillRect/>
                    </a:stretch>
                  </pic:blipFill>
                  <pic:spPr>
                    <a:xfrm>
                      <a:off x="0" y="0"/>
                      <a:ext cx="2282370" cy="17398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hidden="0" allowOverlap="1" wp14:anchorId="4DCFC36E" wp14:editId="368924A2">
                <wp:simplePos x="0" y="0"/>
                <wp:positionH relativeFrom="column">
                  <wp:posOffset>2235200</wp:posOffset>
                </wp:positionH>
                <wp:positionV relativeFrom="paragraph">
                  <wp:posOffset>1130300</wp:posOffset>
                </wp:positionV>
                <wp:extent cx="2425895" cy="1406969"/>
                <wp:effectExtent l="0" t="0" r="0" b="0"/>
                <wp:wrapNone/>
                <wp:docPr id="1962392692" name="Seta: Curva para Baixo 1962392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970888">
                          <a:off x="4252150" y="3389475"/>
                          <a:ext cx="2187701" cy="781050"/>
                        </a:xfrm>
                        <a:prstGeom prst="curvedDownArrow">
                          <a:avLst>
                            <a:gd name="adj1" fmla="val 25000"/>
                            <a:gd name="adj2" fmla="val 50000"/>
                            <a:gd name="adj3" fmla="val 25000"/>
                          </a:avLst>
                        </a:prstGeom>
                        <a:solidFill>
                          <a:srgbClr val="B3C6E7"/>
                        </a:solidFill>
                        <a:ln w="9525" cap="flat" cmpd="sng">
                          <a:solidFill>
                            <a:srgbClr val="A5A5A5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8B0B719" w14:textId="77777777" w:rsidR="000D6060" w:rsidRDefault="000D6060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2235200</wp:posOffset>
                </wp:positionH>
                <wp:positionV relativeFrom="paragraph">
                  <wp:posOffset>1130300</wp:posOffset>
                </wp:positionV>
                <wp:extent cx="2425895" cy="1406969"/>
                <wp:effectExtent b="0" l="0" r="0" t="0"/>
                <wp:wrapNone/>
                <wp:docPr id="1962392692" name="image23.png"/>
                <a:graphic>
                  <a:graphicData uri="http://schemas.openxmlformats.org/drawingml/2006/picture">
                    <pic:pic>
                      <pic:nvPicPr>
                        <pic:cNvPr id="0" name="image23.png"/>
                        <pic:cNvPicPr preferRelativeResize="0"/>
                      </pic:nvPicPr>
                      <pic:blipFill>
                        <a:blip r:embed="rId1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25895" cy="140696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7B39C9B3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A partir da Carta Geotécnica de Santos (IPT/DEPRODEC)</w:t>
      </w:r>
    </w:p>
    <w:p w14:paraId="72FBC066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  <w:r>
        <w:rPr>
          <w:color w:val="000000"/>
        </w:rPr>
        <w:lastRenderedPageBreak/>
        <w:t xml:space="preserve">  </w:t>
      </w:r>
    </w:p>
    <w:p w14:paraId="3F110A4E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64F343E" wp14:editId="6793FCBF">
            <wp:extent cx="2325584" cy="1644351"/>
            <wp:effectExtent l="0" t="0" r="0" b="0"/>
            <wp:docPr id="1962392701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5584" cy="16443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 wp14:anchorId="33541D81" wp14:editId="3CFCA9D7">
            <wp:extent cx="2019650" cy="420061"/>
            <wp:effectExtent l="0" t="0" r="0" b="0"/>
            <wp:docPr id="196239270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9650" cy="4200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hidden="0" allowOverlap="1" wp14:anchorId="440C7DFD" wp14:editId="2E4A276E">
                <wp:simplePos x="0" y="0"/>
                <wp:positionH relativeFrom="column">
                  <wp:posOffset>2730500</wp:posOffset>
                </wp:positionH>
                <wp:positionV relativeFrom="paragraph">
                  <wp:posOffset>990600</wp:posOffset>
                </wp:positionV>
                <wp:extent cx="2507146" cy="2079851"/>
                <wp:effectExtent l="0" t="0" r="0" b="0"/>
                <wp:wrapNone/>
                <wp:docPr id="1962392695" name="Seta: Curva para Baixo 1962392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235012">
                          <a:off x="4357379" y="3389475"/>
                          <a:ext cx="1977242" cy="781050"/>
                        </a:xfrm>
                        <a:prstGeom prst="curvedDownArrow">
                          <a:avLst>
                            <a:gd name="adj1" fmla="val 25000"/>
                            <a:gd name="adj2" fmla="val 50000"/>
                            <a:gd name="adj3" fmla="val 25000"/>
                          </a:avLst>
                        </a:prstGeom>
                        <a:solidFill>
                          <a:srgbClr val="B3C6E7"/>
                        </a:solidFill>
                        <a:ln w="9525" cap="flat" cmpd="sng">
                          <a:solidFill>
                            <a:srgbClr val="A5A5A5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9011DA7" w14:textId="77777777" w:rsidR="000D6060" w:rsidRDefault="000D6060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2730500</wp:posOffset>
                </wp:positionH>
                <wp:positionV relativeFrom="paragraph">
                  <wp:posOffset>990600</wp:posOffset>
                </wp:positionV>
                <wp:extent cx="2507146" cy="2079851"/>
                <wp:effectExtent b="0" l="0" r="0" t="0"/>
                <wp:wrapNone/>
                <wp:docPr id="1962392695" name="image27.png"/>
                <a:graphic>
                  <a:graphicData uri="http://schemas.openxmlformats.org/drawingml/2006/picture">
                    <pic:pic>
                      <pic:nvPicPr>
                        <pic:cNvPr id="0" name="image27.png"/>
                        <pic:cNvPicPr preferRelativeResize="0"/>
                      </pic:nvPicPr>
                      <pic:blipFill>
                        <a:blip r:embed="rId1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07146" cy="2079851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0BC538EB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  <w:sz w:val="20"/>
          <w:szCs w:val="20"/>
        </w:rPr>
      </w:pPr>
      <w:proofErr w:type="spellStart"/>
      <w:r>
        <w:rPr>
          <w:color w:val="000000"/>
          <w:sz w:val="20"/>
          <w:szCs w:val="20"/>
        </w:rPr>
        <w:t>SIGSantos</w:t>
      </w:r>
      <w:proofErr w:type="spellEnd"/>
      <w:r>
        <w:rPr>
          <w:color w:val="000000"/>
          <w:sz w:val="20"/>
          <w:szCs w:val="20"/>
        </w:rPr>
        <w:t xml:space="preserve"> - Monte Serrat (altimetria, lotes, etc.)</w:t>
      </w:r>
    </w:p>
    <w:p w14:paraId="28253609" w14:textId="77777777" w:rsidR="000D6060" w:rsidRDefault="000D606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</w:p>
    <w:p w14:paraId="3696C69F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6DD77C9A" wp14:editId="7ED41162">
            <wp:extent cx="4465944" cy="2077610"/>
            <wp:effectExtent l="9525" t="9525" r="9525" b="9525"/>
            <wp:docPr id="196239270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9"/>
                    <a:srcRect t="10656"/>
                    <a:stretch>
                      <a:fillRect/>
                    </a:stretch>
                  </pic:blipFill>
                  <pic:spPr>
                    <a:xfrm>
                      <a:off x="0" y="0"/>
                      <a:ext cx="4465944" cy="2077610"/>
                    </a:xfrm>
                    <a:prstGeom prst="rect">
                      <a:avLst/>
                    </a:prstGeom>
                    <a:ln w="9525">
                      <a:solidFill>
                        <a:srgbClr val="262626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514E82F3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70C0"/>
          <w:sz w:val="20"/>
          <w:szCs w:val="20"/>
        </w:rPr>
      </w:pPr>
      <w:r>
        <w:rPr>
          <w:color w:val="0070C0"/>
          <w:sz w:val="20"/>
          <w:szCs w:val="20"/>
        </w:rPr>
        <w:t>https://www.santos.sp.gov.br/?q=hotsite/programa-nascentes-de-santos</w:t>
      </w:r>
    </w:p>
    <w:p w14:paraId="4C027F2A" w14:textId="77777777" w:rsidR="000D6060" w:rsidRDefault="000D606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</w:p>
    <w:p w14:paraId="16D554C3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  <w:r>
        <w:rPr>
          <w:color w:val="000000"/>
        </w:rPr>
        <w:t xml:space="preserve">Com os pontos determinados a partir da análise </w:t>
      </w:r>
      <w:proofErr w:type="spellStart"/>
      <w:r>
        <w:rPr>
          <w:color w:val="000000"/>
        </w:rPr>
        <w:t>pré</w:t>
      </w:r>
      <w:proofErr w:type="spellEnd"/>
      <w:r>
        <w:rPr>
          <w:color w:val="000000"/>
        </w:rPr>
        <w:t>-campo é coordenada a visita a campo para coleta de dados.</w:t>
      </w:r>
    </w:p>
    <w:p w14:paraId="112182E7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  <w:r>
        <w:rPr>
          <w:color w:val="000000"/>
        </w:rPr>
        <w:t>Fatores que determinam a escolha dos pontos visitados:</w:t>
      </w:r>
    </w:p>
    <w:p w14:paraId="4DA78506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  <w:r>
        <w:rPr>
          <w:color w:val="000000"/>
        </w:rPr>
        <w:t>- Áreas públicas e privadas</w:t>
      </w:r>
    </w:p>
    <w:p w14:paraId="2EA71E5B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  <w:r>
        <w:rPr>
          <w:color w:val="000000"/>
        </w:rPr>
        <w:t>- Acessibilidade</w:t>
      </w:r>
    </w:p>
    <w:p w14:paraId="5C446778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  <w:r>
        <w:rPr>
          <w:color w:val="000000"/>
        </w:rPr>
        <w:t>- Informações sobre a existência de nascente</w:t>
      </w:r>
    </w:p>
    <w:p w14:paraId="47423B56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  <w:r>
        <w:rPr>
          <w:color w:val="000000"/>
        </w:rPr>
        <w:t>- Áreas prioritárias do PMMA e do Plano Municipal de Regularização Fundiária.</w:t>
      </w:r>
    </w:p>
    <w:p w14:paraId="52EB3CCA" w14:textId="77777777" w:rsidR="000D6060" w:rsidRDefault="000D606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</w:p>
    <w:p w14:paraId="2587F677" w14:textId="77777777" w:rsidR="000D6060" w:rsidRDefault="000D606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</w:p>
    <w:p w14:paraId="6C06E7FA" w14:textId="77777777" w:rsidR="000D6060" w:rsidRDefault="000D606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</w:p>
    <w:p w14:paraId="5FFE5D3A" w14:textId="77777777" w:rsidR="000D6060" w:rsidRDefault="000D606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</w:p>
    <w:p w14:paraId="3C4B5A34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  <w:r>
        <w:rPr>
          <w:color w:val="000000"/>
        </w:rPr>
        <w:t>Veja na tabela um resumo dos pontos visitados e cadastrados até o momento:</w:t>
      </w:r>
    </w:p>
    <w:p w14:paraId="31D05874" w14:textId="77777777" w:rsidR="000D6060" w:rsidRDefault="000D606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rPr>
          <w:color w:val="000000"/>
        </w:rPr>
      </w:pPr>
    </w:p>
    <w:tbl>
      <w:tblPr>
        <w:tblStyle w:val="a2"/>
        <w:tblW w:w="6593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083"/>
        <w:gridCol w:w="2079"/>
        <w:gridCol w:w="2431"/>
      </w:tblGrid>
      <w:tr w:rsidR="000D6060" w14:paraId="6A3796F9" w14:textId="77777777">
        <w:trPr>
          <w:jc w:val="center"/>
        </w:trPr>
        <w:tc>
          <w:tcPr>
            <w:tcW w:w="2083" w:type="dxa"/>
            <w:shd w:val="clear" w:color="auto" w:fill="B4C6E7"/>
          </w:tcPr>
          <w:p w14:paraId="20DE32A2" w14:textId="77777777" w:rsidR="000D6060" w:rsidRDefault="0000000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lastRenderedPageBreak/>
              <w:t>LOCAL</w:t>
            </w:r>
          </w:p>
        </w:tc>
        <w:tc>
          <w:tcPr>
            <w:tcW w:w="2079" w:type="dxa"/>
            <w:shd w:val="clear" w:color="auto" w:fill="B4C6E7"/>
          </w:tcPr>
          <w:p w14:paraId="07493830" w14:textId="77777777" w:rsidR="000D6060" w:rsidRDefault="0000000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DATA</w:t>
            </w:r>
          </w:p>
        </w:tc>
        <w:tc>
          <w:tcPr>
            <w:tcW w:w="2431" w:type="dxa"/>
            <w:shd w:val="clear" w:color="auto" w:fill="B4C6E7"/>
          </w:tcPr>
          <w:p w14:paraId="1EFD39EB" w14:textId="77777777" w:rsidR="000D6060" w:rsidRDefault="0000000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OBSERVAÇÕES</w:t>
            </w:r>
          </w:p>
          <w:p w14:paraId="73A3B3DA" w14:textId="77777777" w:rsidR="000D6060" w:rsidRDefault="0000000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(Referências)</w:t>
            </w:r>
          </w:p>
        </w:tc>
      </w:tr>
      <w:tr w:rsidR="000D6060" w14:paraId="59AC651F" w14:textId="77777777">
        <w:trPr>
          <w:jc w:val="center"/>
        </w:trPr>
        <w:tc>
          <w:tcPr>
            <w:tcW w:w="2083" w:type="dxa"/>
            <w:shd w:val="clear" w:color="auto" w:fill="D9E2F3"/>
          </w:tcPr>
          <w:p w14:paraId="71A7B422" w14:textId="77777777" w:rsidR="000D6060" w:rsidRDefault="00000000">
            <w:pPr>
              <w:spacing w:line="276" w:lineRule="auto"/>
              <w:jc w:val="center"/>
            </w:pPr>
            <w:r>
              <w:t xml:space="preserve">Morro </w:t>
            </w:r>
            <w:proofErr w:type="spellStart"/>
            <w:r>
              <w:t>Marapé</w:t>
            </w:r>
            <w:proofErr w:type="spellEnd"/>
          </w:p>
        </w:tc>
        <w:tc>
          <w:tcPr>
            <w:tcW w:w="2079" w:type="dxa"/>
            <w:shd w:val="clear" w:color="auto" w:fill="D9E2F3"/>
          </w:tcPr>
          <w:p w14:paraId="49B668D9" w14:textId="77777777" w:rsidR="000D6060" w:rsidRDefault="00000000">
            <w:pPr>
              <w:spacing w:line="276" w:lineRule="auto"/>
              <w:jc w:val="center"/>
            </w:pPr>
            <w:r>
              <w:t>10.05.22 (e 08.11.23)</w:t>
            </w:r>
          </w:p>
        </w:tc>
        <w:tc>
          <w:tcPr>
            <w:tcW w:w="2431" w:type="dxa"/>
            <w:shd w:val="clear" w:color="auto" w:fill="D9E2F3"/>
          </w:tcPr>
          <w:p w14:paraId="75E12744" w14:textId="77777777" w:rsidR="000D6060" w:rsidRDefault="00000000">
            <w:pPr>
              <w:spacing w:line="276" w:lineRule="auto"/>
              <w:jc w:val="center"/>
            </w:pPr>
            <w:r>
              <w:t>Cont. Escadaria Rua Alberto Veiga</w:t>
            </w:r>
          </w:p>
        </w:tc>
      </w:tr>
      <w:tr w:rsidR="000D6060" w14:paraId="15E5C9E6" w14:textId="77777777">
        <w:trPr>
          <w:jc w:val="center"/>
        </w:trPr>
        <w:tc>
          <w:tcPr>
            <w:tcW w:w="2083" w:type="dxa"/>
            <w:shd w:val="clear" w:color="auto" w:fill="D9E2F3"/>
          </w:tcPr>
          <w:p w14:paraId="45B03532" w14:textId="77777777" w:rsidR="000D6060" w:rsidRDefault="00000000">
            <w:pPr>
              <w:spacing w:line="276" w:lineRule="auto"/>
              <w:jc w:val="center"/>
            </w:pPr>
            <w:r>
              <w:t>Morro Monte Serrat</w:t>
            </w:r>
          </w:p>
        </w:tc>
        <w:tc>
          <w:tcPr>
            <w:tcW w:w="2079" w:type="dxa"/>
            <w:shd w:val="clear" w:color="auto" w:fill="D9E2F3"/>
          </w:tcPr>
          <w:p w14:paraId="13F59E53" w14:textId="77777777" w:rsidR="000D6060" w:rsidRDefault="00000000">
            <w:pPr>
              <w:spacing w:line="276" w:lineRule="auto"/>
              <w:jc w:val="center"/>
            </w:pPr>
            <w:r>
              <w:t>07.06.22, 09 e 23.05.23, 27.06.23 e 13.12.23</w:t>
            </w:r>
          </w:p>
        </w:tc>
        <w:tc>
          <w:tcPr>
            <w:tcW w:w="2431" w:type="dxa"/>
            <w:shd w:val="clear" w:color="auto" w:fill="D9E2F3"/>
          </w:tcPr>
          <w:p w14:paraId="50C7A3DA" w14:textId="77777777" w:rsidR="000D6060" w:rsidRDefault="00000000">
            <w:pPr>
              <w:spacing w:line="276" w:lineRule="auto"/>
              <w:jc w:val="center"/>
            </w:pPr>
            <w:r>
              <w:t>Arena Santos, CET, fonte do Itororó, Escadaria Tiro Naval, outros pontos</w:t>
            </w:r>
          </w:p>
        </w:tc>
      </w:tr>
      <w:tr w:rsidR="000D6060" w14:paraId="17661450" w14:textId="77777777">
        <w:trPr>
          <w:jc w:val="center"/>
        </w:trPr>
        <w:tc>
          <w:tcPr>
            <w:tcW w:w="2083" w:type="dxa"/>
            <w:shd w:val="clear" w:color="auto" w:fill="D9E2F3"/>
          </w:tcPr>
          <w:p w14:paraId="2B7F3F05" w14:textId="77777777" w:rsidR="000D6060" w:rsidRDefault="00000000">
            <w:pPr>
              <w:spacing w:line="276" w:lineRule="auto"/>
              <w:jc w:val="center"/>
            </w:pPr>
            <w:r>
              <w:t>Morro José Menino</w:t>
            </w:r>
          </w:p>
        </w:tc>
        <w:tc>
          <w:tcPr>
            <w:tcW w:w="2079" w:type="dxa"/>
            <w:shd w:val="clear" w:color="auto" w:fill="D9E2F3"/>
          </w:tcPr>
          <w:p w14:paraId="4BA15AB6" w14:textId="77777777" w:rsidR="000D6060" w:rsidRDefault="00000000">
            <w:pPr>
              <w:spacing w:line="276" w:lineRule="auto"/>
              <w:jc w:val="center"/>
            </w:pPr>
            <w:r>
              <w:t>06.06.23</w:t>
            </w:r>
          </w:p>
        </w:tc>
        <w:tc>
          <w:tcPr>
            <w:tcW w:w="2431" w:type="dxa"/>
            <w:shd w:val="clear" w:color="auto" w:fill="D9E2F3"/>
          </w:tcPr>
          <w:p w14:paraId="0821E54B" w14:textId="77777777" w:rsidR="000D6060" w:rsidRDefault="00000000">
            <w:pPr>
              <w:spacing w:line="276" w:lineRule="auto"/>
              <w:jc w:val="center"/>
            </w:pPr>
            <w:r>
              <w:t>Área próxima ao Reservatório SABESP</w:t>
            </w:r>
          </w:p>
        </w:tc>
      </w:tr>
      <w:tr w:rsidR="000D6060" w14:paraId="1B70AEAF" w14:textId="77777777">
        <w:trPr>
          <w:jc w:val="center"/>
        </w:trPr>
        <w:tc>
          <w:tcPr>
            <w:tcW w:w="2083" w:type="dxa"/>
            <w:shd w:val="clear" w:color="auto" w:fill="D9E2F3"/>
          </w:tcPr>
          <w:p w14:paraId="4225FF07" w14:textId="77777777" w:rsidR="000D6060" w:rsidRDefault="00000000">
            <w:pPr>
              <w:spacing w:line="276" w:lineRule="auto"/>
              <w:jc w:val="center"/>
            </w:pPr>
            <w:r>
              <w:t>São Jorge (encosta Morro Cachoeira)</w:t>
            </w:r>
          </w:p>
        </w:tc>
        <w:tc>
          <w:tcPr>
            <w:tcW w:w="2079" w:type="dxa"/>
            <w:shd w:val="clear" w:color="auto" w:fill="D9E2F3"/>
          </w:tcPr>
          <w:p w14:paraId="46B591B3" w14:textId="77777777" w:rsidR="000D6060" w:rsidRDefault="00000000">
            <w:pPr>
              <w:spacing w:line="276" w:lineRule="auto"/>
              <w:jc w:val="center"/>
            </w:pPr>
            <w:r>
              <w:t>11.07.23</w:t>
            </w:r>
          </w:p>
        </w:tc>
        <w:tc>
          <w:tcPr>
            <w:tcW w:w="2431" w:type="dxa"/>
            <w:shd w:val="clear" w:color="auto" w:fill="D9E2F3"/>
          </w:tcPr>
          <w:p w14:paraId="3EA357EB" w14:textId="77777777" w:rsidR="000D6060" w:rsidRDefault="00000000">
            <w:pPr>
              <w:spacing w:line="276" w:lineRule="auto"/>
              <w:jc w:val="center"/>
            </w:pPr>
            <w:r>
              <w:t>Área da bica na encosta próxima a Av. Francisco da Costa Pires</w:t>
            </w:r>
          </w:p>
        </w:tc>
      </w:tr>
      <w:tr w:rsidR="000D6060" w14:paraId="691663F5" w14:textId="77777777">
        <w:trPr>
          <w:jc w:val="center"/>
        </w:trPr>
        <w:tc>
          <w:tcPr>
            <w:tcW w:w="2083" w:type="dxa"/>
            <w:shd w:val="clear" w:color="auto" w:fill="D9E2F3"/>
          </w:tcPr>
          <w:p w14:paraId="4CEA4105" w14:textId="77777777" w:rsidR="000D6060" w:rsidRDefault="00000000">
            <w:pPr>
              <w:spacing w:line="276" w:lineRule="auto"/>
              <w:jc w:val="center"/>
            </w:pPr>
            <w:r>
              <w:t>Morro Ilhéu Alto e Bom Retiro</w:t>
            </w:r>
          </w:p>
        </w:tc>
        <w:tc>
          <w:tcPr>
            <w:tcW w:w="2079" w:type="dxa"/>
            <w:shd w:val="clear" w:color="auto" w:fill="D9E2F3"/>
          </w:tcPr>
          <w:p w14:paraId="51CD47AA" w14:textId="77777777" w:rsidR="000D6060" w:rsidRDefault="00000000">
            <w:pPr>
              <w:spacing w:line="276" w:lineRule="auto"/>
              <w:jc w:val="center"/>
            </w:pPr>
            <w:r>
              <w:t>24.05.22 e 11.07.23</w:t>
            </w:r>
          </w:p>
        </w:tc>
        <w:tc>
          <w:tcPr>
            <w:tcW w:w="2431" w:type="dxa"/>
            <w:shd w:val="clear" w:color="auto" w:fill="D9E2F3"/>
          </w:tcPr>
          <w:p w14:paraId="4B431F59" w14:textId="77777777" w:rsidR="000D6060" w:rsidRDefault="00000000">
            <w:pPr>
              <w:spacing w:line="276" w:lineRule="auto"/>
              <w:jc w:val="center"/>
            </w:pPr>
            <w:r>
              <w:t>Áreas da bica na Praça Vereador Fernando Oliva e intervenção para contenção de encosta</w:t>
            </w:r>
          </w:p>
        </w:tc>
      </w:tr>
      <w:tr w:rsidR="000D6060" w14:paraId="4DF441B7" w14:textId="77777777">
        <w:trPr>
          <w:jc w:val="center"/>
        </w:trPr>
        <w:tc>
          <w:tcPr>
            <w:tcW w:w="2083" w:type="dxa"/>
            <w:shd w:val="clear" w:color="auto" w:fill="D9E2F3"/>
          </w:tcPr>
          <w:p w14:paraId="1B05AAE9" w14:textId="77777777" w:rsidR="000D6060" w:rsidRDefault="00000000">
            <w:pPr>
              <w:spacing w:line="276" w:lineRule="auto"/>
              <w:jc w:val="center"/>
            </w:pPr>
            <w:r>
              <w:t>Morro Santa Maria</w:t>
            </w:r>
          </w:p>
        </w:tc>
        <w:tc>
          <w:tcPr>
            <w:tcW w:w="2079" w:type="dxa"/>
            <w:shd w:val="clear" w:color="auto" w:fill="D9E2F3"/>
          </w:tcPr>
          <w:p w14:paraId="437A7E9E" w14:textId="77777777" w:rsidR="000D6060" w:rsidRDefault="00000000">
            <w:pPr>
              <w:spacing w:line="276" w:lineRule="auto"/>
              <w:jc w:val="center"/>
            </w:pPr>
            <w:r>
              <w:t>25.07.23</w:t>
            </w:r>
          </w:p>
        </w:tc>
        <w:tc>
          <w:tcPr>
            <w:tcW w:w="2431" w:type="dxa"/>
            <w:shd w:val="clear" w:color="auto" w:fill="D9E2F3"/>
          </w:tcPr>
          <w:p w14:paraId="4D58424C" w14:textId="77777777" w:rsidR="000D6060" w:rsidRDefault="00000000">
            <w:pPr>
              <w:spacing w:line="276" w:lineRule="auto"/>
              <w:jc w:val="center"/>
            </w:pPr>
            <w:r>
              <w:t>Áreas rua 3, Pantanal 2 (Escadaria 4)</w:t>
            </w:r>
          </w:p>
        </w:tc>
      </w:tr>
      <w:tr w:rsidR="000D6060" w14:paraId="74DA3886" w14:textId="77777777">
        <w:trPr>
          <w:jc w:val="center"/>
        </w:trPr>
        <w:tc>
          <w:tcPr>
            <w:tcW w:w="2083" w:type="dxa"/>
            <w:shd w:val="clear" w:color="auto" w:fill="D9E2F3"/>
          </w:tcPr>
          <w:p w14:paraId="2E89D6BC" w14:textId="77777777" w:rsidR="000D6060" w:rsidRDefault="00000000">
            <w:pPr>
              <w:spacing w:line="276" w:lineRule="auto"/>
              <w:jc w:val="center"/>
            </w:pPr>
            <w:r>
              <w:t xml:space="preserve">Morro </w:t>
            </w:r>
            <w:proofErr w:type="spellStart"/>
            <w:r>
              <w:t>Marapé</w:t>
            </w:r>
            <w:proofErr w:type="spellEnd"/>
            <w:r>
              <w:t xml:space="preserve"> e Morro Santa Terezinha</w:t>
            </w:r>
          </w:p>
          <w:p w14:paraId="78FFA82F" w14:textId="77777777" w:rsidR="000D6060" w:rsidRDefault="000D6060">
            <w:pPr>
              <w:spacing w:line="276" w:lineRule="auto"/>
              <w:jc w:val="center"/>
            </w:pPr>
          </w:p>
          <w:p w14:paraId="02E414A1" w14:textId="77777777" w:rsidR="000D6060" w:rsidRDefault="000D6060">
            <w:pPr>
              <w:spacing w:line="276" w:lineRule="auto"/>
            </w:pPr>
          </w:p>
        </w:tc>
        <w:tc>
          <w:tcPr>
            <w:tcW w:w="2079" w:type="dxa"/>
            <w:shd w:val="clear" w:color="auto" w:fill="D9E2F3"/>
          </w:tcPr>
          <w:p w14:paraId="02F81A37" w14:textId="77777777" w:rsidR="000D6060" w:rsidRDefault="00000000">
            <w:pPr>
              <w:spacing w:line="276" w:lineRule="auto"/>
              <w:jc w:val="center"/>
            </w:pPr>
            <w:r>
              <w:t>08.11.23</w:t>
            </w:r>
          </w:p>
        </w:tc>
        <w:tc>
          <w:tcPr>
            <w:tcW w:w="2431" w:type="dxa"/>
            <w:shd w:val="clear" w:color="auto" w:fill="D9E2F3"/>
          </w:tcPr>
          <w:p w14:paraId="03126C87" w14:textId="77777777" w:rsidR="000D6060" w:rsidRDefault="00000000">
            <w:pPr>
              <w:spacing w:line="276" w:lineRule="auto"/>
              <w:jc w:val="center"/>
            </w:pPr>
            <w:r>
              <w:t xml:space="preserve">Área da SABESP (túnel reservatório), encosta altura esquina ruas João Caetano e Hércules Florence, início subida/encostas Av. Pref. Dr. </w:t>
            </w:r>
            <w:proofErr w:type="spellStart"/>
            <w:r>
              <w:t>Antonio</w:t>
            </w:r>
            <w:proofErr w:type="spellEnd"/>
            <w:r>
              <w:t xml:space="preserve"> Manoel de Carvalho </w:t>
            </w:r>
          </w:p>
        </w:tc>
      </w:tr>
      <w:tr w:rsidR="000D6060" w14:paraId="08C9DE96" w14:textId="77777777">
        <w:trPr>
          <w:jc w:val="center"/>
        </w:trPr>
        <w:tc>
          <w:tcPr>
            <w:tcW w:w="2083" w:type="dxa"/>
            <w:shd w:val="clear" w:color="auto" w:fill="D9E2F3"/>
          </w:tcPr>
          <w:p w14:paraId="72B75BD0" w14:textId="77777777" w:rsidR="000D6060" w:rsidRDefault="00000000">
            <w:pPr>
              <w:spacing w:line="276" w:lineRule="auto"/>
              <w:jc w:val="center"/>
            </w:pPr>
            <w:r>
              <w:t>Morro Jabaquara/Nova Cintra e</w:t>
            </w:r>
          </w:p>
          <w:p w14:paraId="7F4A2A47" w14:textId="77777777" w:rsidR="000D6060" w:rsidRDefault="00000000">
            <w:pPr>
              <w:spacing w:line="276" w:lineRule="auto"/>
              <w:jc w:val="center"/>
            </w:pPr>
            <w:r>
              <w:t>Jabaquara/Nova Cintra/</w:t>
            </w:r>
            <w:proofErr w:type="spellStart"/>
            <w:r>
              <w:t>Marapé</w:t>
            </w:r>
            <w:proofErr w:type="spellEnd"/>
          </w:p>
        </w:tc>
        <w:tc>
          <w:tcPr>
            <w:tcW w:w="2079" w:type="dxa"/>
            <w:shd w:val="clear" w:color="auto" w:fill="D9E2F3"/>
          </w:tcPr>
          <w:p w14:paraId="5B44DF66" w14:textId="77777777" w:rsidR="000D6060" w:rsidRDefault="00000000">
            <w:pPr>
              <w:spacing w:line="276" w:lineRule="auto"/>
              <w:jc w:val="center"/>
            </w:pPr>
            <w:r>
              <w:t>14.11.23</w:t>
            </w:r>
          </w:p>
        </w:tc>
        <w:tc>
          <w:tcPr>
            <w:tcW w:w="2431" w:type="dxa"/>
            <w:shd w:val="clear" w:color="auto" w:fill="D9E2F3"/>
          </w:tcPr>
          <w:p w14:paraId="7C3B44C3" w14:textId="77777777" w:rsidR="000D6060" w:rsidRDefault="00000000">
            <w:pPr>
              <w:spacing w:line="276" w:lineRule="auto"/>
              <w:jc w:val="center"/>
            </w:pPr>
            <w:r>
              <w:t>CODEVIDA, Viação Piracicabana e Memorial/CODESP-APS</w:t>
            </w:r>
          </w:p>
        </w:tc>
      </w:tr>
    </w:tbl>
    <w:p w14:paraId="436CC9C7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</w:p>
    <w:p w14:paraId="3F85B45B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</w:p>
    <w:p w14:paraId="0764D177" w14:textId="77777777" w:rsidR="000D6060" w:rsidRDefault="00000000">
      <w:pPr>
        <w:widowControl w:val="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  <w:rPr>
          <w:color w:val="000000"/>
        </w:rPr>
      </w:pPr>
      <w:r>
        <w:rPr>
          <w:color w:val="000000"/>
        </w:rPr>
        <w:t xml:space="preserve">Coletas (e análise) de amostras de água </w:t>
      </w:r>
    </w:p>
    <w:p w14:paraId="41C483DE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  <w:r>
        <w:rPr>
          <w:color w:val="000000"/>
        </w:rPr>
        <w:t>As análises de qualidade da água coletada, realizadas pelo Laboratório de Controle Ambiental da SEMAM, servem apenas de indicador para a avaliação da condição de conservação da nascente (ou outro tipo de corpo d’água), não sendo possível afirmar se a água é própria para o consumo humano</w:t>
      </w:r>
    </w:p>
    <w:p w14:paraId="2B03B9FC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28ABDD1B" wp14:editId="644E1C10">
            <wp:extent cx="3587007" cy="3420165"/>
            <wp:effectExtent l="0" t="0" r="0" b="0"/>
            <wp:docPr id="1962392707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0"/>
                    <a:srcRect b="29323"/>
                    <a:stretch>
                      <a:fillRect/>
                    </a:stretch>
                  </pic:blipFill>
                  <pic:spPr>
                    <a:xfrm>
                      <a:off x="0" y="0"/>
                      <a:ext cx="3587007" cy="34201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02C652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2397880D" wp14:editId="074B2654">
            <wp:extent cx="3563333" cy="993963"/>
            <wp:effectExtent l="0" t="0" r="0" b="0"/>
            <wp:docPr id="196239270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0"/>
                    <a:srcRect t="79323"/>
                    <a:stretch>
                      <a:fillRect/>
                    </a:stretch>
                  </pic:blipFill>
                  <pic:spPr>
                    <a:xfrm>
                      <a:off x="0" y="0"/>
                      <a:ext cx="3563333" cy="993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7F2676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center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Trecho de laudo de análise de água coletada durante cadastramento</w:t>
      </w:r>
    </w:p>
    <w:p w14:paraId="4AF33B35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center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de nascentes no Morro Santa Maria, SECOMB, 2023</w:t>
      </w:r>
    </w:p>
    <w:p w14:paraId="70333EE3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</w:p>
    <w:p w14:paraId="7900741C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</w:p>
    <w:p w14:paraId="21735ADF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</w:p>
    <w:p w14:paraId="6171EADC" w14:textId="77777777" w:rsidR="000D6060" w:rsidRDefault="00000000">
      <w:pPr>
        <w:widowControl w:val="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  <w:rPr>
          <w:color w:val="000000"/>
        </w:rPr>
      </w:pPr>
      <w:r>
        <w:rPr>
          <w:color w:val="000000"/>
        </w:rPr>
        <w:t>tratativas (e atividades) visando ampliar o apoio ao Programa, por meio de parcerias com instituições de ensino e pesquisa</w:t>
      </w:r>
    </w:p>
    <w:p w14:paraId="6A4BEF8F" w14:textId="77777777" w:rsidR="000D6060" w:rsidRDefault="000D6060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</w:rPr>
      </w:pPr>
    </w:p>
    <w:p w14:paraId="7E322187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</w:p>
    <w:p w14:paraId="643D3D6A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ind w:left="720"/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690A228E" wp14:editId="44DC8AB6">
            <wp:extent cx="4578969" cy="2066680"/>
            <wp:effectExtent l="0" t="0" r="0" b="0"/>
            <wp:docPr id="1962392706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8969" cy="20666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69F1A3" w14:textId="77777777" w:rsidR="000D6060" w:rsidRDefault="00000000">
      <w:pPr>
        <w:jc w:val="center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 xml:space="preserve">Atividade de cadastramento no Morro Monte Serrat, com a participação de Professores e Mestranda da UNISANTA, 2023. Foto: </w:t>
      </w:r>
      <w:proofErr w:type="spellStart"/>
      <w:r>
        <w:rPr>
          <w:color w:val="000000"/>
          <w:sz w:val="20"/>
          <w:szCs w:val="20"/>
        </w:rPr>
        <w:t>Greici</w:t>
      </w:r>
      <w:proofErr w:type="spellEnd"/>
      <w:r>
        <w:rPr>
          <w:color w:val="000000"/>
          <w:sz w:val="20"/>
          <w:szCs w:val="20"/>
        </w:rPr>
        <w:t xml:space="preserve"> Pedro/SECLIMA</w:t>
      </w:r>
    </w:p>
    <w:p w14:paraId="2767C3CC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</w:p>
    <w:p w14:paraId="52CF2AD2" w14:textId="77777777" w:rsidR="000D6060" w:rsidRDefault="00000000">
      <w:pPr>
        <w:widowControl w:val="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  <w:rPr>
          <w:color w:val="000000"/>
        </w:rPr>
      </w:pPr>
      <w:r>
        <w:rPr>
          <w:color w:val="000000"/>
        </w:rPr>
        <w:t>apresentação do Programa em reuniões de comissões setoriais, a exemplo das Comissões de Educação Ambiental (CIMEA e CISEA), em Agosto e do Conselho de Defesa do Meio Ambiente (COMDEMA), em Dezembro, como parte das ações de seu Plano de Comunicação</w:t>
      </w:r>
    </w:p>
    <w:p w14:paraId="70AA9F97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</w:pPr>
    </w:p>
    <w:p w14:paraId="5CB953DF" w14:textId="77777777" w:rsidR="000D6060" w:rsidRDefault="00000000">
      <w:pPr>
        <w:widowControl w:val="0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  <w:rPr>
          <w:b/>
          <w:color w:val="000000"/>
        </w:rPr>
      </w:pPr>
      <w:r>
        <w:rPr>
          <w:b/>
          <w:color w:val="000000"/>
        </w:rPr>
        <w:t>Próximos passos – Atividades programadas para 2024</w:t>
      </w:r>
    </w:p>
    <w:p w14:paraId="4CD38121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720"/>
        <w:jc w:val="both"/>
        <w:rPr>
          <w:b/>
          <w:color w:val="000000"/>
        </w:rPr>
      </w:pPr>
    </w:p>
    <w:p w14:paraId="690DB723" w14:textId="77777777" w:rsidR="000D6060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firstLine="708"/>
        <w:jc w:val="both"/>
      </w:pPr>
      <w:r>
        <w:t>Durante o ano de 2024 a equipe do Programa pretende realizar as seguintes atividades:</w:t>
      </w:r>
    </w:p>
    <w:p w14:paraId="4E37A5FC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firstLine="708"/>
        <w:jc w:val="both"/>
      </w:pPr>
    </w:p>
    <w:p w14:paraId="47E7A072" w14:textId="77777777" w:rsidR="000D6060" w:rsidRDefault="00000000">
      <w:pPr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  <w:rPr>
          <w:color w:val="000000"/>
        </w:rPr>
      </w:pPr>
      <w:r>
        <w:rPr>
          <w:color w:val="000000"/>
        </w:rPr>
        <w:t xml:space="preserve">dar continuidade às atividades de cadastramento, tanto por meio das atividades em campo quanto da elaboração de banco de dados específico com sua disponibilização, no que couber, no </w:t>
      </w:r>
      <w:r>
        <w:rPr>
          <w:i/>
          <w:color w:val="000000"/>
        </w:rPr>
        <w:t>hotsite</w:t>
      </w:r>
      <w:r>
        <w:rPr>
          <w:color w:val="000000"/>
        </w:rPr>
        <w:t xml:space="preserve"> do Programa</w:t>
      </w:r>
    </w:p>
    <w:p w14:paraId="1C02FE79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1428"/>
        <w:jc w:val="both"/>
        <w:rPr>
          <w:color w:val="000000"/>
        </w:rPr>
      </w:pPr>
    </w:p>
    <w:p w14:paraId="39E91F41" w14:textId="77777777" w:rsidR="000D6060" w:rsidRDefault="00000000">
      <w:pPr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  <w:rPr>
          <w:color w:val="000000"/>
        </w:rPr>
      </w:pPr>
      <w:r>
        <w:rPr>
          <w:color w:val="000000"/>
        </w:rPr>
        <w:t xml:space="preserve">aperfeiçoar o componente de “Educação Ambiental e Comunicação” visando a promoção da conscientização da população sobre a importância da proteção das nascentes no município além de cuidados a serem observados para a utilização destas águas, em parceria com as unidades especialistas (a exemplo da COPOLAM/SEMAM, SMS e SEDUC) </w:t>
      </w:r>
    </w:p>
    <w:p w14:paraId="3F60DC67" w14:textId="77777777" w:rsidR="000D6060" w:rsidRDefault="000D6060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</w:rPr>
      </w:pPr>
    </w:p>
    <w:p w14:paraId="01F42274" w14:textId="77777777" w:rsidR="000D6060" w:rsidRDefault="00000000">
      <w:pPr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jc w:val="both"/>
      </w:pPr>
      <w:r>
        <w:rPr>
          <w:color w:val="000000"/>
        </w:rPr>
        <w:t xml:space="preserve">iniciar outras ações visando a recuperação e conservação das nascentes e de seu entorno, a exemplo de plantios de espécies vegetais apropriadas em seu entorno </w:t>
      </w:r>
    </w:p>
    <w:p w14:paraId="0DDA771D" w14:textId="77777777" w:rsidR="000D6060" w:rsidRDefault="000D6060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left="708"/>
        <w:jc w:val="both"/>
      </w:pPr>
    </w:p>
    <w:p w14:paraId="11184525" w14:textId="77777777" w:rsidR="000D6060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</w:pPr>
      <w:r>
        <w:rPr>
          <w:color w:val="000000"/>
        </w:rPr>
        <w:t>Mapeamento das nascentes e demais pontos de referência/outros corpos d’água</w:t>
      </w:r>
    </w:p>
    <w:p w14:paraId="6B2149FF" w14:textId="77777777" w:rsidR="000D6060" w:rsidRDefault="00000000">
      <w:pPr>
        <w:shd w:val="clear" w:color="auto" w:fill="FFFFFF"/>
        <w:spacing w:after="0" w:line="360" w:lineRule="auto"/>
        <w:ind w:left="720"/>
      </w:pPr>
      <w:r>
        <w:t>Os objetivos principais desta parte do Programa são:</w:t>
      </w:r>
    </w:p>
    <w:p w14:paraId="7720A642" w14:textId="77777777" w:rsidR="000D6060" w:rsidRDefault="00000000">
      <w:pPr>
        <w:shd w:val="clear" w:color="auto" w:fill="FFFFFF"/>
        <w:spacing w:after="0" w:line="360" w:lineRule="auto"/>
        <w:ind w:left="720"/>
      </w:pPr>
      <w:r>
        <w:t>- Criar e implementar uma metodologia para cadastro dos dados sobre as nascentes de Santos e</w:t>
      </w:r>
    </w:p>
    <w:p w14:paraId="3A971E19" w14:textId="77777777" w:rsidR="000D6060" w:rsidRDefault="00000000">
      <w:pPr>
        <w:shd w:val="clear" w:color="auto" w:fill="FFFFFF"/>
        <w:spacing w:after="0" w:line="360" w:lineRule="auto"/>
        <w:ind w:left="720"/>
      </w:pPr>
      <w:r>
        <w:t xml:space="preserve">- Criar um banco de dados </w:t>
      </w:r>
      <w:proofErr w:type="spellStart"/>
      <w:r>
        <w:t>georrefenciado</w:t>
      </w:r>
      <w:proofErr w:type="spellEnd"/>
      <w:r>
        <w:t xml:space="preserve"> de forma que seja possível visualizar, interpolar e analisar as informações coletadas durante as visitas a campo.</w:t>
      </w:r>
    </w:p>
    <w:p w14:paraId="526A831E" w14:textId="77777777" w:rsidR="000D6060" w:rsidRDefault="000D6060">
      <w:pPr>
        <w:shd w:val="clear" w:color="auto" w:fill="FFFFFF"/>
        <w:spacing w:after="0" w:line="360" w:lineRule="auto"/>
        <w:ind w:firstLine="709"/>
      </w:pPr>
    </w:p>
    <w:p w14:paraId="5B34EE2A" w14:textId="77777777" w:rsidR="000D6060" w:rsidRDefault="00000000">
      <w:pPr>
        <w:shd w:val="clear" w:color="auto" w:fill="FFFFFF"/>
        <w:spacing w:after="0" w:line="360" w:lineRule="auto"/>
        <w:ind w:firstLine="70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hidden="0" allowOverlap="1" wp14:anchorId="5BC23BE3" wp14:editId="45805027">
                <wp:simplePos x="0" y="0"/>
                <wp:positionH relativeFrom="column">
                  <wp:posOffset>1587500</wp:posOffset>
                </wp:positionH>
                <wp:positionV relativeFrom="paragraph">
                  <wp:posOffset>63500</wp:posOffset>
                </wp:positionV>
                <wp:extent cx="1952625" cy="800100"/>
                <wp:effectExtent l="0" t="0" r="0" b="0"/>
                <wp:wrapNone/>
                <wp:docPr id="1962392694" name="Seta: Curva para Baixo 1962392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379213" y="3389475"/>
                          <a:ext cx="1933575" cy="781050"/>
                        </a:xfrm>
                        <a:prstGeom prst="curvedDownArrow">
                          <a:avLst>
                            <a:gd name="adj1" fmla="val 25000"/>
                            <a:gd name="adj2" fmla="val 50000"/>
                            <a:gd name="adj3" fmla="val 25000"/>
                          </a:avLst>
                        </a:prstGeom>
                        <a:solidFill>
                          <a:srgbClr val="B3C6E7"/>
                        </a:solidFill>
                        <a:ln w="9525" cap="flat" cmpd="sng">
                          <a:solidFill>
                            <a:schemeClr val="accent3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8B173DB" w14:textId="77777777" w:rsidR="000D6060" w:rsidRDefault="000D6060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1587500</wp:posOffset>
                </wp:positionH>
                <wp:positionV relativeFrom="paragraph">
                  <wp:posOffset>63500</wp:posOffset>
                </wp:positionV>
                <wp:extent cx="1952625" cy="800100"/>
                <wp:effectExtent b="0" l="0" r="0" t="0"/>
                <wp:wrapNone/>
                <wp:docPr id="1962392694" name="image26.png"/>
                <a:graphic>
                  <a:graphicData uri="http://schemas.openxmlformats.org/drawingml/2006/picture">
                    <pic:pic>
                      <pic:nvPicPr>
                        <pic:cNvPr id="0" name="image26.png"/>
                        <pic:cNvPicPr preferRelativeResize="0"/>
                      </pic:nvPicPr>
                      <pic:blipFill>
                        <a:blip r:embed="rId2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52625" cy="800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18A19A0D" w14:textId="77777777" w:rsidR="000D6060" w:rsidRDefault="000D6060">
      <w:pPr>
        <w:shd w:val="clear" w:color="auto" w:fill="FFFFFF"/>
        <w:spacing w:after="0" w:line="360" w:lineRule="auto"/>
        <w:ind w:firstLine="709"/>
      </w:pPr>
    </w:p>
    <w:p w14:paraId="0A9FA191" w14:textId="77777777" w:rsidR="000D6060" w:rsidRDefault="000D6060">
      <w:pPr>
        <w:shd w:val="clear" w:color="auto" w:fill="FFFFFF"/>
        <w:spacing w:after="0" w:line="360" w:lineRule="auto"/>
        <w:ind w:firstLine="709"/>
      </w:pPr>
    </w:p>
    <w:p w14:paraId="2905FE09" w14:textId="77777777" w:rsidR="000D6060" w:rsidRDefault="00000000">
      <w:pPr>
        <w:shd w:val="clear" w:color="auto" w:fill="FFFFFF"/>
        <w:spacing w:after="0" w:line="360" w:lineRule="auto"/>
        <w:ind w:firstLine="709"/>
      </w:pPr>
      <w:r>
        <w:rPr>
          <w:noProof/>
        </w:rPr>
        <w:drawing>
          <wp:inline distT="0" distB="0" distL="0" distR="0" wp14:anchorId="668FB617" wp14:editId="32498CF6">
            <wp:extent cx="1598160" cy="2290410"/>
            <wp:effectExtent l="0" t="0" r="0" b="0"/>
            <wp:docPr id="1962392708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23"/>
                    <a:srcRect r="6963"/>
                    <a:stretch>
                      <a:fillRect/>
                    </a:stretch>
                  </pic:blipFill>
                  <pic:spPr>
                    <a:xfrm>
                      <a:off x="0" y="0"/>
                      <a:ext cx="1598160" cy="22904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                           </w:t>
      </w:r>
      <w:r>
        <w:rPr>
          <w:noProof/>
        </w:rPr>
        <w:drawing>
          <wp:inline distT="0" distB="0" distL="0" distR="0" wp14:anchorId="4AB195D4" wp14:editId="19CDC567">
            <wp:extent cx="1567471" cy="2248084"/>
            <wp:effectExtent l="0" t="0" r="0" b="0"/>
            <wp:docPr id="196239270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4"/>
                    <a:srcRect l="32500" t="7037" r="35833" b="12220"/>
                    <a:stretch>
                      <a:fillRect/>
                    </a:stretch>
                  </pic:blipFill>
                  <pic:spPr>
                    <a:xfrm>
                      <a:off x="0" y="0"/>
                      <a:ext cx="1567471" cy="22480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hidden="0" allowOverlap="1" wp14:anchorId="061ABCAA" wp14:editId="4AC47ABB">
                <wp:simplePos x="0" y="0"/>
                <wp:positionH relativeFrom="column">
                  <wp:posOffset>4089400</wp:posOffset>
                </wp:positionH>
                <wp:positionV relativeFrom="paragraph">
                  <wp:posOffset>1790700</wp:posOffset>
                </wp:positionV>
                <wp:extent cx="1362074" cy="788351"/>
                <wp:effectExtent l="0" t="0" r="0" b="0"/>
                <wp:wrapNone/>
                <wp:docPr id="1962392691" name="Seta: Curva para Baixo 1962392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4674488" y="3395349"/>
                          <a:ext cx="1343025" cy="769302"/>
                        </a:xfrm>
                        <a:prstGeom prst="curvedDownArrow">
                          <a:avLst>
                            <a:gd name="adj1" fmla="val 25000"/>
                            <a:gd name="adj2" fmla="val 50000"/>
                            <a:gd name="adj3" fmla="val 25000"/>
                          </a:avLst>
                        </a:prstGeom>
                        <a:solidFill>
                          <a:srgbClr val="B3C6E7"/>
                        </a:solidFill>
                        <a:ln w="9525" cap="flat" cmpd="sng">
                          <a:solidFill>
                            <a:schemeClr val="accent3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30213BA" w14:textId="77777777" w:rsidR="000D6060" w:rsidRDefault="000D6060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4089400</wp:posOffset>
                </wp:positionH>
                <wp:positionV relativeFrom="paragraph">
                  <wp:posOffset>1790700</wp:posOffset>
                </wp:positionV>
                <wp:extent cx="1362074" cy="788351"/>
                <wp:effectExtent b="0" l="0" r="0" t="0"/>
                <wp:wrapNone/>
                <wp:docPr id="1962392691" name="image22.png"/>
                <a:graphic>
                  <a:graphicData uri="http://schemas.openxmlformats.org/drawingml/2006/picture">
                    <pic:pic>
                      <pic:nvPicPr>
                        <pic:cNvPr id="0" name="image22.png"/>
                        <pic:cNvPicPr preferRelativeResize="0"/>
                      </pic:nvPicPr>
                      <pic:blipFill>
                        <a:blip r:embed="rId2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62074" cy="788351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65EF683F" w14:textId="77777777" w:rsidR="000D6060" w:rsidRDefault="00000000">
      <w:pPr>
        <w:shd w:val="clear" w:color="auto" w:fill="FFFFFF"/>
        <w:spacing w:after="0" w:line="360" w:lineRule="auto"/>
        <w:ind w:firstLine="709"/>
      </w:pPr>
      <w:r>
        <w:rPr>
          <w:noProof/>
        </w:rPr>
        <w:drawing>
          <wp:inline distT="0" distB="0" distL="0" distR="0" wp14:anchorId="6EA541E1" wp14:editId="54DD4ECC">
            <wp:extent cx="4093163" cy="2175095"/>
            <wp:effectExtent l="0" t="0" r="0" b="0"/>
            <wp:docPr id="1962392710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6"/>
                    <a:srcRect r="486" b="5984"/>
                    <a:stretch>
                      <a:fillRect/>
                    </a:stretch>
                  </pic:blipFill>
                  <pic:spPr>
                    <a:xfrm>
                      <a:off x="0" y="0"/>
                      <a:ext cx="4093163" cy="21750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7F35F2" w14:textId="77777777" w:rsidR="000D6060" w:rsidRDefault="00000000">
      <w:pPr>
        <w:shd w:val="clear" w:color="auto" w:fill="FFFFFF"/>
        <w:spacing w:after="0" w:line="360" w:lineRule="auto"/>
        <w:ind w:firstLine="709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Coleta de água em nascente no Morro </w:t>
      </w:r>
      <w:proofErr w:type="spellStart"/>
      <w:r>
        <w:rPr>
          <w:sz w:val="20"/>
          <w:szCs w:val="20"/>
        </w:rPr>
        <w:t>Marapé</w:t>
      </w:r>
      <w:proofErr w:type="spellEnd"/>
      <w:r>
        <w:rPr>
          <w:sz w:val="20"/>
          <w:szCs w:val="20"/>
        </w:rPr>
        <w:t xml:space="preserve"> (2022, Foto: </w:t>
      </w:r>
      <w:proofErr w:type="spellStart"/>
      <w:r>
        <w:rPr>
          <w:sz w:val="20"/>
          <w:szCs w:val="20"/>
        </w:rPr>
        <w:t>Greici</w:t>
      </w:r>
      <w:proofErr w:type="spellEnd"/>
      <w:r>
        <w:rPr>
          <w:sz w:val="20"/>
          <w:szCs w:val="20"/>
        </w:rPr>
        <w:t xml:space="preserve"> Pedro/SECLIMA); Ficha de campo e Banco de dados (2023-2024)</w:t>
      </w:r>
    </w:p>
    <w:p w14:paraId="27453E76" w14:textId="77777777" w:rsidR="000D6060" w:rsidRDefault="000D6060">
      <w:pPr>
        <w:shd w:val="clear" w:color="auto" w:fill="FFFFFF"/>
        <w:spacing w:after="0" w:line="360" w:lineRule="auto"/>
        <w:ind w:firstLine="709"/>
      </w:pPr>
    </w:p>
    <w:p w14:paraId="2679FB87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  <w:r>
        <w:rPr>
          <w:color w:val="000000"/>
        </w:rPr>
        <w:t xml:space="preserve">Os pontos, nascentes e outros corpos d’água cadastrados, podem ser observados no </w:t>
      </w:r>
    </w:p>
    <w:p w14:paraId="30B32889" w14:textId="77777777" w:rsidR="000D6060" w:rsidRDefault="00000000">
      <w:r>
        <w:lastRenderedPageBreak/>
        <w:t>mapa:</w:t>
      </w:r>
    </w:p>
    <w:p w14:paraId="6426D5FA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mc:AlternateContent>
          <mc:Choice Requires="wpg">
            <w:drawing>
              <wp:inline distT="0" distB="0" distL="0" distR="0" wp14:anchorId="4924BDE7" wp14:editId="21961FEF">
                <wp:extent cx="323850" cy="323850"/>
                <wp:effectExtent l="0" t="0" r="0" b="0"/>
                <wp:docPr id="1962392687" name="Retângulo 1962392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93600" y="362760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89AD026" w14:textId="77777777" w:rsidR="000D6060" w:rsidRDefault="000D6060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inline distB="0" distT="0" distL="0" distR="0">
                <wp:extent cx="323850" cy="323850"/>
                <wp:effectExtent b="0" l="0" r="0" t="0"/>
                <wp:docPr id="1962392687" name="image15.png"/>
                <a:graphic>
                  <a:graphicData uri="http://schemas.openxmlformats.org/drawingml/2006/picture">
                    <pic:pic>
                      <pic:nvPicPr>
                        <pic:cNvPr id="0" name="image15.png"/>
                        <pic:cNvPicPr preferRelativeResize="0"/>
                      </pic:nvPicPr>
                      <pic:blipFill>
                        <a:blip r:embed="rId2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3850" cy="3238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mc:AlternateContent>
          <mc:Choice Requires="wpg">
            <w:drawing>
              <wp:inline distT="0" distB="0" distL="0" distR="0" wp14:anchorId="1753E593" wp14:editId="089AF267">
                <wp:extent cx="325120" cy="325120"/>
                <wp:effectExtent l="0" t="0" r="0" b="0"/>
                <wp:docPr id="1962392689" name="Retângulo 1962392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92965" y="3626965"/>
                          <a:ext cx="306070" cy="306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B8ADE2D" w14:textId="77777777" w:rsidR="000D6060" w:rsidRDefault="000D6060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inline distB="0" distT="0" distL="0" distR="0">
                <wp:extent cx="325120" cy="325120"/>
                <wp:effectExtent b="0" l="0" r="0" t="0"/>
                <wp:docPr id="1962392689" name="image20.png"/>
                <a:graphic>
                  <a:graphicData uri="http://schemas.openxmlformats.org/drawingml/2006/picture">
                    <pic:pic>
                      <pic:nvPicPr>
                        <pic:cNvPr id="0" name="image20.png"/>
                        <pic:cNvPicPr preferRelativeResize="0"/>
                      </pic:nvPicPr>
                      <pic:blipFill>
                        <a:blip r:embed="rId2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5120" cy="32512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</w:p>
    <w:p w14:paraId="40EBB93A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mc:AlternateContent>
          <mc:Choice Requires="wpg">
            <w:drawing>
              <wp:inline distT="0" distB="0" distL="0" distR="0" wp14:anchorId="3B51FD29" wp14:editId="5369DA05">
                <wp:extent cx="325120" cy="325120"/>
                <wp:effectExtent l="0" t="0" r="0" b="0"/>
                <wp:docPr id="1962392688" name="Retângulo 1962392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92965" y="3626965"/>
                          <a:ext cx="306070" cy="306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4BB8636" w14:textId="77777777" w:rsidR="000D6060" w:rsidRDefault="000D6060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inline distB="0" distT="0" distL="0" distR="0">
                <wp:extent cx="325120" cy="325120"/>
                <wp:effectExtent b="0" l="0" r="0" t="0"/>
                <wp:docPr id="1962392688" name="image19.png"/>
                <a:graphic>
                  <a:graphicData uri="http://schemas.openxmlformats.org/drawingml/2006/picture">
                    <pic:pic>
                      <pic:nvPicPr>
                        <pic:cNvPr id="0" name="image19.png"/>
                        <pic:cNvPicPr preferRelativeResize="0"/>
                      </pic:nvPicPr>
                      <pic:blipFill>
                        <a:blip r:embed="rId2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5120" cy="32512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</w:p>
    <w:p w14:paraId="2E2DC502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mc:AlternateContent>
          <mc:Choice Requires="wpg">
            <w:drawing>
              <wp:inline distT="0" distB="0" distL="0" distR="0" wp14:anchorId="1EDDE0A3" wp14:editId="40FF997E">
                <wp:extent cx="325120" cy="325120"/>
                <wp:effectExtent l="0" t="0" r="0" b="0"/>
                <wp:docPr id="1962392690" name="Retângulo 1962392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92965" y="3626965"/>
                          <a:ext cx="306070" cy="306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0BAD6C" w14:textId="77777777" w:rsidR="000D6060" w:rsidRDefault="000D6060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inline distB="0" distT="0" distL="0" distR="0">
                <wp:extent cx="325120" cy="325120"/>
                <wp:effectExtent b="0" l="0" r="0" t="0"/>
                <wp:docPr id="1962392690" name="image21.png"/>
                <a:graphic>
                  <a:graphicData uri="http://schemas.openxmlformats.org/drawingml/2006/picture">
                    <pic:pic>
                      <pic:nvPicPr>
                        <pic:cNvPr id="0" name="image21.png"/>
                        <pic:cNvPicPr preferRelativeResize="0"/>
                      </pic:nvPicPr>
                      <pic:blipFill>
                        <a:blip r:embed="rId3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5120" cy="32512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</w:p>
    <w:p w14:paraId="2CEB9686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28B04D2B" wp14:editId="0E8D2EA9">
            <wp:extent cx="5385868" cy="3685313"/>
            <wp:effectExtent l="0" t="0" r="0" b="0"/>
            <wp:docPr id="1962392711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31"/>
                    <a:srcRect t="1610" b="1609"/>
                    <a:stretch>
                      <a:fillRect/>
                    </a:stretch>
                  </pic:blipFill>
                  <pic:spPr>
                    <a:xfrm>
                      <a:off x="0" y="0"/>
                      <a:ext cx="5385868" cy="3685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FA6061" w14:textId="77777777" w:rsidR="000D6060" w:rsidRDefault="00000000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Nascentes da </w:t>
      </w:r>
      <w:proofErr w:type="spellStart"/>
      <w:r>
        <w:rPr>
          <w:sz w:val="20"/>
          <w:szCs w:val="20"/>
        </w:rPr>
        <w:t>macroárea</w:t>
      </w:r>
      <w:proofErr w:type="spellEnd"/>
      <w:r>
        <w:rPr>
          <w:sz w:val="20"/>
          <w:szCs w:val="20"/>
        </w:rPr>
        <w:t xml:space="preserve"> insular de Santos a partir do PMMA Santos (amarelo), confirmadas ou complementadas (azul) e pontos de referência (laranja) resultado do Programa Nascentes de Santos (2023). Fonte: Elaboração própria a partir de imagem do </w:t>
      </w:r>
      <w:r>
        <w:rPr>
          <w:i/>
          <w:sz w:val="20"/>
          <w:szCs w:val="20"/>
        </w:rPr>
        <w:t xml:space="preserve">Google Earth </w:t>
      </w:r>
      <w:r>
        <w:rPr>
          <w:sz w:val="20"/>
          <w:szCs w:val="20"/>
        </w:rPr>
        <w:t>e PMMA Santos (2021).</w:t>
      </w:r>
    </w:p>
    <w:p w14:paraId="745050F0" w14:textId="77777777" w:rsidR="000D6060" w:rsidRDefault="000D6060">
      <w:pPr>
        <w:jc w:val="center"/>
        <w:rPr>
          <w:sz w:val="20"/>
          <w:szCs w:val="20"/>
        </w:rPr>
      </w:pPr>
    </w:p>
    <w:p w14:paraId="483DF003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5943BA2C" wp14:editId="164A0D58">
            <wp:extent cx="5352332" cy="3662365"/>
            <wp:effectExtent l="0" t="0" r="0" b="0"/>
            <wp:docPr id="1962392712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2332" cy="36623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2D816E" w14:textId="77777777" w:rsidR="000D6060" w:rsidRDefault="00000000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Nascentes da </w:t>
      </w:r>
      <w:proofErr w:type="spellStart"/>
      <w:r>
        <w:rPr>
          <w:sz w:val="20"/>
          <w:szCs w:val="20"/>
        </w:rPr>
        <w:t>macroárea</w:t>
      </w:r>
      <w:proofErr w:type="spellEnd"/>
      <w:r>
        <w:rPr>
          <w:sz w:val="20"/>
          <w:szCs w:val="20"/>
        </w:rPr>
        <w:t xml:space="preserve"> insular de Santos: confirmadas (azul) e pontos de referência (laranja) resultado do Programa Nascentes de Santos (2023). Fonte: Elaboração própria a partir de imagem do </w:t>
      </w:r>
      <w:r>
        <w:rPr>
          <w:i/>
          <w:sz w:val="20"/>
          <w:szCs w:val="20"/>
        </w:rPr>
        <w:t>Google Earth</w:t>
      </w:r>
      <w:r>
        <w:rPr>
          <w:sz w:val="20"/>
          <w:szCs w:val="20"/>
        </w:rPr>
        <w:t>.</w:t>
      </w:r>
    </w:p>
    <w:p w14:paraId="6BCB005F" w14:textId="77777777" w:rsidR="000D6060" w:rsidRDefault="000D6060"/>
    <w:p w14:paraId="65DA2B2E" w14:textId="77777777" w:rsidR="000D6060" w:rsidRDefault="00000000">
      <w:pPr>
        <w:jc w:val="center"/>
      </w:pPr>
      <w:r>
        <w:rPr>
          <w:noProof/>
        </w:rPr>
        <w:lastRenderedPageBreak/>
        <w:drawing>
          <wp:inline distT="0" distB="0" distL="0" distR="0" wp14:anchorId="31EE96E7" wp14:editId="291FDCA8">
            <wp:extent cx="1765261" cy="3917362"/>
            <wp:effectExtent l="0" t="0" r="0" b="0"/>
            <wp:docPr id="1962392713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5261" cy="39173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B7687C" w14:textId="77777777" w:rsidR="000D6060" w:rsidRDefault="00000000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Detalhe de bica no bairro Bom Retiro, no sopé do Morro do Ilhéu, 2023. Foto: </w:t>
      </w:r>
      <w:proofErr w:type="spellStart"/>
      <w:r>
        <w:rPr>
          <w:sz w:val="20"/>
          <w:szCs w:val="20"/>
        </w:rPr>
        <w:t>Greici</w:t>
      </w:r>
      <w:proofErr w:type="spellEnd"/>
      <w:r>
        <w:rPr>
          <w:sz w:val="20"/>
          <w:szCs w:val="20"/>
        </w:rPr>
        <w:t xml:space="preserve"> Pedro</w:t>
      </w:r>
    </w:p>
    <w:p w14:paraId="00306904" w14:textId="77777777" w:rsidR="000D6060" w:rsidRDefault="000D6060">
      <w:pPr>
        <w:jc w:val="center"/>
      </w:pPr>
    </w:p>
    <w:p w14:paraId="5C397D9E" w14:textId="77777777" w:rsidR="000D6060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14" w:hanging="357"/>
      </w:pPr>
      <w:r>
        <w:rPr>
          <w:color w:val="000000"/>
        </w:rPr>
        <w:t>ODS</w:t>
      </w:r>
    </w:p>
    <w:p w14:paraId="2494F4F6" w14:textId="77777777" w:rsidR="000D6060" w:rsidRDefault="00000000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14"/>
        <w:rPr>
          <w:color w:val="000000"/>
        </w:rPr>
      </w:pPr>
      <w:r>
        <w:rPr>
          <w:color w:val="000000"/>
        </w:rPr>
        <w:t>A atuação do Programa Nascentes de Santos relaciona-se com as metas dos seguintes Objetivos do Desenvolvimento Sustentável (ODS) estabelecidas pela Organização das Nações Unidas (ONU): Água potável e saneamento (6), Cidades e comunidades sustentáveis (11), Ação contra a mudança global do clima (13), Vida na água (14), Vida terrestre (15) e Parcerias e meios de implementação (17).</w:t>
      </w:r>
    </w:p>
    <w:sectPr w:rsidR="000D6060">
      <w:headerReference w:type="default" r:id="rId34"/>
      <w:footerReference w:type="default" r:id="rId35"/>
      <w:pgSz w:w="11906" w:h="16838"/>
      <w:pgMar w:top="1417" w:right="1701" w:bottom="1417" w:left="1701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752845" w14:textId="77777777" w:rsidR="00A24395" w:rsidRDefault="00A24395">
      <w:pPr>
        <w:spacing w:after="0" w:line="240" w:lineRule="auto"/>
      </w:pPr>
      <w:r>
        <w:separator/>
      </w:r>
    </w:p>
  </w:endnote>
  <w:endnote w:type="continuationSeparator" w:id="0">
    <w:p w14:paraId="5A7D7947" w14:textId="77777777" w:rsidR="00A24395" w:rsidRDefault="00A243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2F23D9" w14:textId="77777777" w:rsidR="000D6060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jc w:val="right"/>
      <w:rPr>
        <w:color w:val="000000"/>
        <w:sz w:val="16"/>
        <w:szCs w:val="16"/>
      </w:rPr>
    </w:pPr>
    <w:r>
      <w:rPr>
        <w:color w:val="000000"/>
        <w:sz w:val="16"/>
        <w:szCs w:val="16"/>
      </w:rPr>
      <w:fldChar w:fldCharType="begin"/>
    </w:r>
    <w:r>
      <w:rPr>
        <w:color w:val="000000"/>
        <w:sz w:val="16"/>
        <w:szCs w:val="16"/>
      </w:rPr>
      <w:instrText>PAGE</w:instrText>
    </w:r>
    <w:r>
      <w:rPr>
        <w:color w:val="000000"/>
        <w:sz w:val="16"/>
        <w:szCs w:val="16"/>
      </w:rPr>
      <w:fldChar w:fldCharType="separate"/>
    </w:r>
    <w:r w:rsidR="006D6E16">
      <w:rPr>
        <w:noProof/>
        <w:color w:val="000000"/>
        <w:sz w:val="16"/>
        <w:szCs w:val="16"/>
      </w:rPr>
      <w:t>1</w:t>
    </w:r>
    <w:r>
      <w:rPr>
        <w:color w:val="000000"/>
        <w:sz w:val="16"/>
        <w:szCs w:val="16"/>
      </w:rPr>
      <w:fldChar w:fldCharType="end"/>
    </w:r>
  </w:p>
  <w:p w14:paraId="7C7EE63D" w14:textId="77777777" w:rsidR="000D6060" w:rsidRDefault="000D606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jc w:val="right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8ADE28" w14:textId="77777777" w:rsidR="00A24395" w:rsidRDefault="00A24395">
      <w:pPr>
        <w:spacing w:after="0" w:line="240" w:lineRule="auto"/>
      </w:pPr>
      <w:r>
        <w:separator/>
      </w:r>
    </w:p>
  </w:footnote>
  <w:footnote w:type="continuationSeparator" w:id="0">
    <w:p w14:paraId="226D179B" w14:textId="77777777" w:rsidR="00A24395" w:rsidRDefault="00A2439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66C4EC" w14:textId="77777777" w:rsidR="000D6060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jc w:val="right"/>
      <w:rPr>
        <w:color w:val="000000"/>
      </w:rPr>
    </w:pPr>
    <w:r>
      <w:rPr>
        <w:noProof/>
        <w:color w:val="000000"/>
      </w:rPr>
      <w:drawing>
        <wp:inline distT="0" distB="0" distL="0" distR="0" wp14:anchorId="52AB977A" wp14:editId="1BDF1570">
          <wp:extent cx="562555" cy="873665"/>
          <wp:effectExtent l="0" t="0" r="0" b="0"/>
          <wp:docPr id="1962392714" name="image1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62555" cy="87366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0191DBE"/>
    <w:multiLevelType w:val="multilevel"/>
    <w:tmpl w:val="67FE196E"/>
    <w:lvl w:ilvl="0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579666CB"/>
    <w:multiLevelType w:val="multilevel"/>
    <w:tmpl w:val="AA669E8A"/>
    <w:lvl w:ilvl="0">
      <w:start w:val="1"/>
      <w:numFmt w:val="bullet"/>
      <w:lvlText w:val="●"/>
      <w:lvlJc w:val="left"/>
      <w:pPr>
        <w:ind w:left="1428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48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68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88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08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28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48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68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88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63DB1E67"/>
    <w:multiLevelType w:val="multilevel"/>
    <w:tmpl w:val="35242050"/>
    <w:lvl w:ilvl="0">
      <w:start w:val="1"/>
      <w:numFmt w:val="bullet"/>
      <w:lvlText w:val="●"/>
      <w:lvlJc w:val="left"/>
      <w:pPr>
        <w:ind w:left="1485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205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925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45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65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85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805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525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45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670A27A1"/>
    <w:multiLevelType w:val="multilevel"/>
    <w:tmpl w:val="18C49144"/>
    <w:lvl w:ilvl="0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7BC75A71"/>
    <w:multiLevelType w:val="multilevel"/>
    <w:tmpl w:val="AF865834"/>
    <w:lvl w:ilvl="0">
      <w:start w:val="1"/>
      <w:numFmt w:val="bullet"/>
      <w:lvlText w:val="●"/>
      <w:lvlJc w:val="left"/>
      <w:pPr>
        <w:ind w:left="1428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48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68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88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08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28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48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68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88" w:hanging="360"/>
      </w:pPr>
      <w:rPr>
        <w:rFonts w:ascii="Noto Sans Symbols" w:eastAsia="Noto Sans Symbols" w:hAnsi="Noto Sans Symbols" w:cs="Noto Sans Symbols"/>
      </w:rPr>
    </w:lvl>
  </w:abstractNum>
  <w:num w:numId="1" w16cid:durableId="2082485650">
    <w:abstractNumId w:val="2"/>
  </w:num>
  <w:num w:numId="2" w16cid:durableId="389963165">
    <w:abstractNumId w:val="1"/>
  </w:num>
  <w:num w:numId="3" w16cid:durableId="1494104030">
    <w:abstractNumId w:val="4"/>
  </w:num>
  <w:num w:numId="4" w16cid:durableId="1697611406">
    <w:abstractNumId w:val="0"/>
  </w:num>
  <w:num w:numId="5" w16cid:durableId="5806754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D6060"/>
    <w:rsid w:val="000D6060"/>
    <w:rsid w:val="006D6E16"/>
    <w:rsid w:val="00962AD3"/>
    <w:rsid w:val="00A243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2B548D"/>
  <w15:docId w15:val="{E8F7011E-01F5-4454-8FA9-80FA474F4C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argrafodaLista">
    <w:name w:val="List Paragraph"/>
    <w:basedOn w:val="Normal"/>
    <w:uiPriority w:val="34"/>
    <w:qFormat/>
    <w:rsid w:val="007F47FD"/>
    <w:pPr>
      <w:ind w:left="720"/>
      <w:contextualSpacing/>
    </w:pPr>
  </w:style>
  <w:style w:type="paragraph" w:customStyle="1" w:styleId="Contedodatabela">
    <w:name w:val="Conteúdo da tabela"/>
    <w:basedOn w:val="Normal"/>
    <w:qFormat/>
    <w:rsid w:val="003C3405"/>
    <w:pPr>
      <w:spacing w:after="5" w:line="348" w:lineRule="auto"/>
      <w:ind w:left="24" w:right="200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Cabealho">
    <w:name w:val="header"/>
    <w:basedOn w:val="Normal"/>
    <w:link w:val="CabealhoChar"/>
    <w:uiPriority w:val="99"/>
    <w:unhideWhenUsed/>
    <w:rsid w:val="00DD32E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D32E8"/>
  </w:style>
  <w:style w:type="paragraph" w:styleId="Rodap">
    <w:name w:val="footer"/>
    <w:basedOn w:val="Normal"/>
    <w:link w:val="RodapChar"/>
    <w:uiPriority w:val="99"/>
    <w:unhideWhenUsed/>
    <w:rsid w:val="00DD32E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D32E8"/>
  </w:style>
  <w:style w:type="table" w:styleId="Tabelacomgrade">
    <w:name w:val="Table Grid"/>
    <w:basedOn w:val="Tabelanormal"/>
    <w:uiPriority w:val="39"/>
    <w:rsid w:val="00DE72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AF45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0"/>
    <w:tblPr>
      <w:tblStyleRowBandSize w:val="1"/>
      <w:tblStyleColBandSize w:val="1"/>
      <w:tblCellMar>
        <w:top w:w="55" w:type="dxa"/>
        <w:left w:w="51" w:type="dxa"/>
        <w:bottom w:w="55" w:type="dxa"/>
        <w:right w:w="55" w:type="dxa"/>
      </w:tblCellMar>
    </w:tblPr>
  </w:style>
  <w:style w:type="table" w:customStyle="1" w:styleId="a0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1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2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g"/><Relationship Id="rId18" Type="http://schemas.openxmlformats.org/officeDocument/2006/relationships/image" Target="media/image27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22.png"/><Relationship Id="rId33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3.png"/><Relationship Id="rId32" Type="http://schemas.openxmlformats.org/officeDocument/2006/relationships/image" Target="media/image16.jp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3.png"/><Relationship Id="rId23" Type="http://schemas.openxmlformats.org/officeDocument/2006/relationships/image" Target="media/image12.png"/><Relationship Id="rId28" Type="http://schemas.openxmlformats.org/officeDocument/2006/relationships/image" Target="media/image20.png"/><Relationship Id="rId36" Type="http://schemas.openxmlformats.org/officeDocument/2006/relationships/fontTable" Target="fontTable.xml"/><Relationship Id="rId10" Type="http://schemas.openxmlformats.org/officeDocument/2006/relationships/image" Target="media/image24.png"/><Relationship Id="rId19" Type="http://schemas.openxmlformats.org/officeDocument/2006/relationships/image" Target="media/image9.png"/><Relationship Id="rId31" Type="http://schemas.openxmlformats.org/officeDocument/2006/relationships/image" Target="media/image15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26.png"/><Relationship Id="rId27" Type="http://schemas.openxmlformats.org/officeDocument/2006/relationships/image" Target="media/image15.png"/><Relationship Id="rId30" Type="http://schemas.openxmlformats.org/officeDocument/2006/relationships/image" Target="media/image21.png"/><Relationship Id="rId35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YNdmqizf830KONxyBYFgXxohR3w==">CgMxLjA4AHIhMTVGQ3RlT0NHWHBWX1k0emt1STlXenFQbG5nRTlHLVBG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1498</Words>
  <Characters>8090</Characters>
  <Application>Microsoft Office Word</Application>
  <DocSecurity>0</DocSecurity>
  <Lines>67</Lines>
  <Paragraphs>19</Paragraphs>
  <ScaleCrop>false</ScaleCrop>
  <Company/>
  <LinksUpToDate>false</LinksUpToDate>
  <CharactersWithSpaces>9569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GREICILENE REGINA PEDRO - V0127503</dc:creator>
  <cp:lastModifiedBy>Fernanda</cp:lastModifiedBy>
  <cp:revision>3</cp:revision>
  <dcterms:created xsi:type="dcterms:W3CDTF">2024-03-18T17:20:00Z</dcterms:created>
  <dcterms:modified xsi:type="dcterms:W3CDTF">2024-03-18T17:22:00Z</dcterms:modified>
</cp:coreProperties>
</file>