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F287" w14:textId="6B3DE30C" w:rsidR="00D5091F" w:rsidRDefault="007E6187" w:rsidP="007E618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841E39">
        <w:rPr>
          <w:b/>
          <w:sz w:val="28"/>
          <w:szCs w:val="28"/>
        </w:rPr>
        <w:t xml:space="preserve">PERFIL DA PRODUÇÃO IMOBILIÁRIA – </w:t>
      </w:r>
      <w:r w:rsidR="00DB1F8F">
        <w:rPr>
          <w:b/>
          <w:sz w:val="28"/>
          <w:szCs w:val="28"/>
        </w:rPr>
        <w:t xml:space="preserve">BASE DE DADOS </w:t>
      </w:r>
      <w:r w:rsidRPr="00841E39">
        <w:rPr>
          <w:b/>
          <w:sz w:val="28"/>
          <w:szCs w:val="28"/>
        </w:rPr>
        <w:t>2023</w:t>
      </w:r>
    </w:p>
    <w:p w14:paraId="2C0AD25D" w14:textId="63BFB44D" w:rsidR="00E97350" w:rsidRPr="0077336C" w:rsidRDefault="00E97350" w:rsidP="007E6187">
      <w:pPr>
        <w:spacing w:after="0" w:line="240" w:lineRule="auto"/>
        <w:rPr>
          <w:bCs/>
          <w:sz w:val="21"/>
          <w:szCs w:val="21"/>
        </w:rPr>
      </w:pPr>
      <w:r w:rsidRPr="0077336C">
        <w:rPr>
          <w:bCs/>
          <w:sz w:val="21"/>
          <w:szCs w:val="21"/>
        </w:rPr>
        <w:t>Esta iniciativa contempla</w:t>
      </w:r>
      <w:r w:rsidR="002A365A" w:rsidRPr="0077336C">
        <w:rPr>
          <w:bCs/>
          <w:sz w:val="21"/>
          <w:szCs w:val="21"/>
        </w:rPr>
        <w:t xml:space="preserve"> o</w:t>
      </w:r>
      <w:r w:rsidRPr="0077336C">
        <w:rPr>
          <w:bCs/>
          <w:sz w:val="21"/>
          <w:szCs w:val="21"/>
        </w:rPr>
        <w:t>s itens 11 e 16 dos Objetivos do Desenvolvimento Sustentável da ONU: Cidades e Comunidades Sustentáveis; Paz, Justiça e Instituições Eficazes.</w:t>
      </w:r>
    </w:p>
    <w:p w14:paraId="74C591B4" w14:textId="77777777" w:rsidR="009B5948" w:rsidRPr="0077336C" w:rsidRDefault="009B5948" w:rsidP="007E6187">
      <w:pPr>
        <w:spacing w:after="0" w:line="240" w:lineRule="auto"/>
        <w:rPr>
          <w:bCs/>
          <w:sz w:val="21"/>
          <w:szCs w:val="21"/>
        </w:rPr>
      </w:pPr>
    </w:p>
    <w:p w14:paraId="0ACDB39F" w14:textId="6E816326" w:rsidR="00E02B7E" w:rsidRPr="0077336C" w:rsidRDefault="00D5091F" w:rsidP="007E6187">
      <w:pPr>
        <w:spacing w:after="0" w:line="240" w:lineRule="auto"/>
        <w:rPr>
          <w:bCs/>
          <w:sz w:val="21"/>
          <w:szCs w:val="21"/>
        </w:rPr>
      </w:pPr>
      <w:r w:rsidRPr="0077336C">
        <w:rPr>
          <w:bCs/>
          <w:sz w:val="21"/>
          <w:szCs w:val="21"/>
        </w:rPr>
        <w:t xml:space="preserve">Trabalho desenvolvido com vistas a ampliar o conhecimento sobre </w:t>
      </w:r>
      <w:r w:rsidR="00350A70" w:rsidRPr="0077336C">
        <w:rPr>
          <w:bCs/>
          <w:sz w:val="21"/>
          <w:szCs w:val="21"/>
        </w:rPr>
        <w:t xml:space="preserve">todo </w:t>
      </w:r>
      <w:r w:rsidRPr="0077336C">
        <w:rPr>
          <w:bCs/>
          <w:sz w:val="21"/>
          <w:szCs w:val="21"/>
        </w:rPr>
        <w:t xml:space="preserve">o parque edificado </w:t>
      </w:r>
      <w:r w:rsidR="00DB1F8F" w:rsidRPr="0077336C">
        <w:rPr>
          <w:bCs/>
          <w:sz w:val="21"/>
          <w:szCs w:val="21"/>
        </w:rPr>
        <w:t xml:space="preserve">cadastrado </w:t>
      </w:r>
      <w:r w:rsidRPr="0077336C">
        <w:rPr>
          <w:bCs/>
          <w:sz w:val="21"/>
          <w:szCs w:val="21"/>
        </w:rPr>
        <w:t xml:space="preserve">no município de Santos, de modo a poder informar </w:t>
      </w:r>
      <w:r w:rsidR="00E02B7E" w:rsidRPr="0077336C">
        <w:rPr>
          <w:bCs/>
          <w:sz w:val="21"/>
          <w:szCs w:val="21"/>
        </w:rPr>
        <w:t xml:space="preserve">o desenvolvimento de </w:t>
      </w:r>
      <w:r w:rsidRPr="0077336C">
        <w:rPr>
          <w:bCs/>
          <w:sz w:val="21"/>
          <w:szCs w:val="21"/>
        </w:rPr>
        <w:t xml:space="preserve">políticas edilícias e urbanísticas. </w:t>
      </w:r>
    </w:p>
    <w:p w14:paraId="35AC2A4E" w14:textId="4E304999" w:rsidR="00841E39" w:rsidRPr="0077336C" w:rsidRDefault="00E02B7E" w:rsidP="007E6187">
      <w:pPr>
        <w:spacing w:after="0" w:line="240" w:lineRule="auto"/>
        <w:rPr>
          <w:sz w:val="21"/>
          <w:szCs w:val="21"/>
        </w:rPr>
      </w:pPr>
      <w:r w:rsidRPr="0077336C">
        <w:rPr>
          <w:bCs/>
          <w:sz w:val="21"/>
          <w:szCs w:val="21"/>
        </w:rPr>
        <w:t>A</w:t>
      </w:r>
      <w:r w:rsidR="00D5091F" w:rsidRPr="0077336C">
        <w:rPr>
          <w:bCs/>
          <w:sz w:val="21"/>
          <w:szCs w:val="21"/>
        </w:rPr>
        <w:t xml:space="preserve"> base de dados imobiliários</w:t>
      </w:r>
      <w:r w:rsidRPr="0077336C">
        <w:rPr>
          <w:bCs/>
          <w:sz w:val="21"/>
          <w:szCs w:val="21"/>
        </w:rPr>
        <w:t xml:space="preserve"> com fins tributários</w:t>
      </w:r>
      <w:r w:rsidR="00D5091F" w:rsidRPr="0077336C">
        <w:rPr>
          <w:bCs/>
          <w:sz w:val="21"/>
          <w:szCs w:val="21"/>
        </w:rPr>
        <w:t xml:space="preserve"> </w:t>
      </w:r>
      <w:r w:rsidR="00350A70" w:rsidRPr="0077336C">
        <w:rPr>
          <w:bCs/>
          <w:sz w:val="21"/>
          <w:szCs w:val="21"/>
        </w:rPr>
        <w:t>do SIG Santos – Sistema de Informações Geográficas de Santos –</w:t>
      </w:r>
      <w:r w:rsidRPr="0077336C">
        <w:rPr>
          <w:bCs/>
          <w:sz w:val="21"/>
          <w:szCs w:val="21"/>
        </w:rPr>
        <w:t xml:space="preserve"> foi</w:t>
      </w:r>
      <w:r w:rsidR="00350A70" w:rsidRPr="0077336C">
        <w:rPr>
          <w:bCs/>
          <w:sz w:val="21"/>
          <w:szCs w:val="21"/>
        </w:rPr>
        <w:t xml:space="preserve"> </w:t>
      </w:r>
      <w:r w:rsidRPr="0077336C">
        <w:rPr>
          <w:bCs/>
          <w:sz w:val="21"/>
          <w:szCs w:val="21"/>
        </w:rPr>
        <w:t>trabalhada</w:t>
      </w:r>
      <w:r w:rsidR="00350A70" w:rsidRPr="0077336C">
        <w:rPr>
          <w:bCs/>
          <w:sz w:val="21"/>
          <w:szCs w:val="21"/>
        </w:rPr>
        <w:t xml:space="preserve"> </w:t>
      </w:r>
      <w:r w:rsidR="00D5091F" w:rsidRPr="0077336C">
        <w:rPr>
          <w:bCs/>
          <w:sz w:val="21"/>
          <w:szCs w:val="21"/>
        </w:rPr>
        <w:t>n</w:t>
      </w:r>
      <w:r w:rsidR="00350A70" w:rsidRPr="0077336C">
        <w:rPr>
          <w:bCs/>
          <w:sz w:val="21"/>
          <w:szCs w:val="21"/>
        </w:rPr>
        <w:t>a</w:t>
      </w:r>
      <w:r w:rsidR="00D5091F" w:rsidRPr="0077336C">
        <w:rPr>
          <w:bCs/>
          <w:sz w:val="21"/>
          <w:szCs w:val="21"/>
        </w:rPr>
        <w:t xml:space="preserve"> SIEDI</w:t>
      </w:r>
      <w:r w:rsidR="00350A70" w:rsidRPr="0077336C">
        <w:rPr>
          <w:bCs/>
          <w:sz w:val="21"/>
          <w:szCs w:val="21"/>
        </w:rPr>
        <w:t xml:space="preserve"> – Secretaria Municipal de Infraestrutura e Edificações</w:t>
      </w:r>
      <w:r w:rsidRPr="0077336C">
        <w:rPr>
          <w:bCs/>
          <w:sz w:val="21"/>
          <w:szCs w:val="21"/>
        </w:rPr>
        <w:t xml:space="preserve"> – de modo a gerar pacote de dados analisáveis tanto no nível do</w:t>
      </w:r>
      <w:r w:rsidR="00B84438" w:rsidRPr="0077336C">
        <w:rPr>
          <w:bCs/>
          <w:sz w:val="21"/>
          <w:szCs w:val="21"/>
        </w:rPr>
        <w:t>s</w:t>
      </w:r>
      <w:r w:rsidRPr="0077336C">
        <w:rPr>
          <w:bCs/>
          <w:sz w:val="21"/>
          <w:szCs w:val="21"/>
        </w:rPr>
        <w:t xml:space="preserve"> lançamento</w:t>
      </w:r>
      <w:r w:rsidR="00B84438" w:rsidRPr="0077336C">
        <w:rPr>
          <w:bCs/>
          <w:sz w:val="21"/>
          <w:szCs w:val="21"/>
        </w:rPr>
        <w:t>s</w:t>
      </w:r>
      <w:r w:rsidRPr="0077336C">
        <w:rPr>
          <w:bCs/>
          <w:sz w:val="21"/>
          <w:szCs w:val="21"/>
        </w:rPr>
        <w:t xml:space="preserve"> imobiliário</w:t>
      </w:r>
      <w:r w:rsidR="00B84438" w:rsidRPr="0077336C">
        <w:rPr>
          <w:bCs/>
          <w:sz w:val="21"/>
          <w:szCs w:val="21"/>
        </w:rPr>
        <w:t>s</w:t>
      </w:r>
      <w:r w:rsidRPr="0077336C">
        <w:rPr>
          <w:bCs/>
          <w:sz w:val="21"/>
          <w:szCs w:val="21"/>
        </w:rPr>
        <w:t xml:space="preserve"> individua</w:t>
      </w:r>
      <w:r w:rsidR="00B84438" w:rsidRPr="0077336C">
        <w:rPr>
          <w:bCs/>
          <w:sz w:val="21"/>
          <w:szCs w:val="21"/>
        </w:rPr>
        <w:t>is</w:t>
      </w:r>
      <w:r w:rsidRPr="0077336C">
        <w:rPr>
          <w:bCs/>
          <w:sz w:val="21"/>
          <w:szCs w:val="21"/>
        </w:rPr>
        <w:t xml:space="preserve"> (unidade</w:t>
      </w:r>
      <w:r w:rsidR="00B84438" w:rsidRPr="0077336C">
        <w:rPr>
          <w:bCs/>
          <w:sz w:val="21"/>
          <w:szCs w:val="21"/>
        </w:rPr>
        <w:t>s</w:t>
      </w:r>
      <w:r w:rsidRPr="0077336C">
        <w:rPr>
          <w:bCs/>
          <w:sz w:val="21"/>
          <w:szCs w:val="21"/>
        </w:rPr>
        <w:t xml:space="preserve"> tributária</w:t>
      </w:r>
      <w:r w:rsidR="00B84438" w:rsidRPr="0077336C">
        <w:rPr>
          <w:bCs/>
          <w:sz w:val="21"/>
          <w:szCs w:val="21"/>
        </w:rPr>
        <w:t>s</w:t>
      </w:r>
      <w:r w:rsidRPr="0077336C">
        <w:rPr>
          <w:bCs/>
          <w:sz w:val="21"/>
          <w:szCs w:val="21"/>
        </w:rPr>
        <w:t>) quanto no nível do</w:t>
      </w:r>
      <w:r w:rsidR="00B84438" w:rsidRPr="0077336C">
        <w:rPr>
          <w:bCs/>
          <w:sz w:val="21"/>
          <w:szCs w:val="21"/>
        </w:rPr>
        <w:t>s</w:t>
      </w:r>
      <w:r w:rsidRPr="0077336C">
        <w:rPr>
          <w:bCs/>
          <w:sz w:val="21"/>
          <w:szCs w:val="21"/>
        </w:rPr>
        <w:t xml:space="preserve"> lote</w:t>
      </w:r>
      <w:r w:rsidR="00B84438" w:rsidRPr="0077336C">
        <w:rPr>
          <w:bCs/>
          <w:sz w:val="21"/>
          <w:szCs w:val="21"/>
        </w:rPr>
        <w:t>s</w:t>
      </w:r>
      <w:r w:rsidRPr="0077336C">
        <w:rPr>
          <w:bCs/>
          <w:sz w:val="21"/>
          <w:szCs w:val="21"/>
        </w:rPr>
        <w:t xml:space="preserve"> em que se localiza</w:t>
      </w:r>
      <w:r w:rsidR="00B84438" w:rsidRPr="0077336C">
        <w:rPr>
          <w:bCs/>
          <w:sz w:val="21"/>
          <w:szCs w:val="21"/>
        </w:rPr>
        <w:t>m</w:t>
      </w:r>
      <w:r w:rsidRPr="0077336C">
        <w:rPr>
          <w:bCs/>
          <w:sz w:val="21"/>
          <w:szCs w:val="21"/>
        </w:rPr>
        <w:t xml:space="preserve">, preparada </w:t>
      </w:r>
      <w:r w:rsidR="00BB284A" w:rsidRPr="0077336C">
        <w:rPr>
          <w:bCs/>
          <w:sz w:val="21"/>
          <w:szCs w:val="21"/>
        </w:rPr>
        <w:t xml:space="preserve">também base geométrica georreferenciada para mapeamento dos dados no nível </w:t>
      </w:r>
      <w:r w:rsidR="00B84438" w:rsidRPr="0077336C">
        <w:rPr>
          <w:bCs/>
          <w:sz w:val="21"/>
          <w:szCs w:val="21"/>
        </w:rPr>
        <w:t xml:space="preserve">dos </w:t>
      </w:r>
      <w:r w:rsidR="00BB284A" w:rsidRPr="0077336C">
        <w:rPr>
          <w:bCs/>
          <w:sz w:val="21"/>
          <w:szCs w:val="21"/>
        </w:rPr>
        <w:t>lote</w:t>
      </w:r>
      <w:r w:rsidR="00B84438" w:rsidRPr="0077336C">
        <w:rPr>
          <w:bCs/>
          <w:sz w:val="21"/>
          <w:szCs w:val="21"/>
        </w:rPr>
        <w:t>s</w:t>
      </w:r>
      <w:r w:rsidR="00BB284A" w:rsidRPr="0077336C">
        <w:rPr>
          <w:bCs/>
          <w:sz w:val="21"/>
          <w:szCs w:val="21"/>
        </w:rPr>
        <w:t xml:space="preserve">, além de </w:t>
      </w:r>
      <w:r w:rsidR="007905D8" w:rsidRPr="0077336C">
        <w:rPr>
          <w:bCs/>
          <w:sz w:val="21"/>
          <w:szCs w:val="21"/>
        </w:rPr>
        <w:t>produzidos</w:t>
      </w:r>
      <w:r w:rsidR="00DE7F39" w:rsidRPr="0077336C">
        <w:rPr>
          <w:bCs/>
          <w:sz w:val="21"/>
          <w:szCs w:val="21"/>
        </w:rPr>
        <w:t>, nesse nível, dados de caracterização das edificações com uso residencial, não presentes na base de dados municipal</w:t>
      </w:r>
      <w:r w:rsidR="00350A70" w:rsidRPr="0077336C">
        <w:rPr>
          <w:bCs/>
          <w:sz w:val="21"/>
          <w:szCs w:val="21"/>
        </w:rPr>
        <w:t>.</w:t>
      </w:r>
      <w:r w:rsidR="00DE7F39" w:rsidRPr="0077336C">
        <w:rPr>
          <w:bCs/>
          <w:sz w:val="21"/>
          <w:szCs w:val="21"/>
        </w:rPr>
        <w:t xml:space="preserve"> </w:t>
      </w:r>
      <w:r w:rsidR="00B27820" w:rsidRPr="0077336C">
        <w:rPr>
          <w:bCs/>
          <w:sz w:val="21"/>
          <w:szCs w:val="21"/>
        </w:rPr>
        <w:t>A caracterização</w:t>
      </w:r>
      <w:r w:rsidR="00D521D4" w:rsidRPr="0077336C">
        <w:rPr>
          <w:bCs/>
          <w:sz w:val="21"/>
          <w:szCs w:val="21"/>
        </w:rPr>
        <w:t xml:space="preserve"> edilícia classificou cada lote residencial quanto a 3 fatores: empilhamento de unidades autônomas, quantidade de pavimentos e tipologia edilícia, a partir d</w:t>
      </w:r>
      <w:r w:rsidR="00041230" w:rsidRPr="0077336C">
        <w:rPr>
          <w:bCs/>
          <w:sz w:val="21"/>
          <w:szCs w:val="21"/>
        </w:rPr>
        <w:t>a</w:t>
      </w:r>
      <w:r w:rsidR="00B27820" w:rsidRPr="0077336C">
        <w:rPr>
          <w:bCs/>
          <w:sz w:val="21"/>
          <w:szCs w:val="21"/>
        </w:rPr>
        <w:t xml:space="preserve"> análise </w:t>
      </w:r>
      <w:r w:rsidR="00B53F72" w:rsidRPr="0077336C">
        <w:rPr>
          <w:bCs/>
          <w:sz w:val="21"/>
          <w:szCs w:val="21"/>
        </w:rPr>
        <w:t>lote a lote em</w:t>
      </w:r>
      <w:r w:rsidR="00B27820" w:rsidRPr="0077336C">
        <w:rPr>
          <w:bCs/>
          <w:sz w:val="21"/>
          <w:szCs w:val="21"/>
        </w:rPr>
        <w:t xml:space="preserve"> faixas amostrais e</w:t>
      </w:r>
      <w:r w:rsidR="00041230" w:rsidRPr="0077336C">
        <w:rPr>
          <w:bCs/>
          <w:sz w:val="21"/>
          <w:szCs w:val="21"/>
        </w:rPr>
        <w:t xml:space="preserve"> da</w:t>
      </w:r>
      <w:r w:rsidR="00B27820" w:rsidRPr="0077336C">
        <w:rPr>
          <w:bCs/>
          <w:sz w:val="21"/>
          <w:szCs w:val="21"/>
        </w:rPr>
        <w:t xml:space="preserve"> </w:t>
      </w:r>
      <w:r w:rsidR="00B53F72" w:rsidRPr="0077336C">
        <w:rPr>
          <w:bCs/>
          <w:sz w:val="21"/>
          <w:szCs w:val="21"/>
        </w:rPr>
        <w:t>caracterização “em atacado” por cruzamento de dados</w:t>
      </w:r>
      <w:r w:rsidR="00D521D4" w:rsidRPr="0077336C">
        <w:rPr>
          <w:bCs/>
          <w:sz w:val="21"/>
          <w:szCs w:val="21"/>
        </w:rPr>
        <w:t xml:space="preserve"> </w:t>
      </w:r>
      <w:r w:rsidR="009B5948" w:rsidRPr="0077336C">
        <w:rPr>
          <w:bCs/>
          <w:sz w:val="21"/>
          <w:szCs w:val="21"/>
        </w:rPr>
        <w:t xml:space="preserve">cadastrais </w:t>
      </w:r>
      <w:r w:rsidR="00D521D4" w:rsidRPr="0077336C">
        <w:rPr>
          <w:bCs/>
          <w:sz w:val="21"/>
          <w:szCs w:val="21"/>
        </w:rPr>
        <w:t xml:space="preserve">na maior parte dos casos, resultando respectivamente em </w:t>
      </w:r>
      <w:r w:rsidR="007905D8" w:rsidRPr="0077336C">
        <w:rPr>
          <w:bCs/>
          <w:sz w:val="21"/>
          <w:szCs w:val="21"/>
        </w:rPr>
        <w:t>caracterizações</w:t>
      </w:r>
      <w:r w:rsidR="00D521D4" w:rsidRPr="0077336C">
        <w:rPr>
          <w:bCs/>
          <w:sz w:val="21"/>
          <w:szCs w:val="21"/>
        </w:rPr>
        <w:t xml:space="preserve"> visualmente levantad</w:t>
      </w:r>
      <w:r w:rsidR="007905D8" w:rsidRPr="0077336C">
        <w:rPr>
          <w:bCs/>
          <w:sz w:val="21"/>
          <w:szCs w:val="21"/>
        </w:rPr>
        <w:t>a</w:t>
      </w:r>
      <w:r w:rsidR="00D521D4" w:rsidRPr="0077336C">
        <w:rPr>
          <w:bCs/>
          <w:sz w:val="21"/>
          <w:szCs w:val="21"/>
        </w:rPr>
        <w:t xml:space="preserve">s e em </w:t>
      </w:r>
      <w:r w:rsidR="007905D8" w:rsidRPr="0077336C">
        <w:rPr>
          <w:bCs/>
          <w:sz w:val="21"/>
          <w:szCs w:val="21"/>
        </w:rPr>
        <w:t>caracterizações</w:t>
      </w:r>
      <w:r w:rsidR="00D521D4" w:rsidRPr="0077336C">
        <w:rPr>
          <w:bCs/>
          <w:sz w:val="21"/>
          <w:szCs w:val="21"/>
        </w:rPr>
        <w:t xml:space="preserve"> presumid</w:t>
      </w:r>
      <w:r w:rsidR="007905D8" w:rsidRPr="0077336C">
        <w:rPr>
          <w:bCs/>
          <w:sz w:val="21"/>
          <w:szCs w:val="21"/>
        </w:rPr>
        <w:t>a</w:t>
      </w:r>
      <w:r w:rsidR="00D521D4" w:rsidRPr="0077336C">
        <w:rPr>
          <w:bCs/>
          <w:sz w:val="21"/>
          <w:szCs w:val="21"/>
        </w:rPr>
        <w:t>s, co</w:t>
      </w:r>
      <w:r w:rsidR="00041230" w:rsidRPr="0077336C">
        <w:rPr>
          <w:bCs/>
          <w:sz w:val="21"/>
          <w:szCs w:val="21"/>
        </w:rPr>
        <w:t>rrespondentes a</w:t>
      </w:r>
      <w:r w:rsidR="00D521D4" w:rsidRPr="0077336C">
        <w:rPr>
          <w:bCs/>
          <w:sz w:val="21"/>
          <w:szCs w:val="21"/>
        </w:rPr>
        <w:t xml:space="preserve"> diferentes graus de precisão. </w:t>
      </w:r>
    </w:p>
    <w:p w14:paraId="7A9C99FB" w14:textId="77777777" w:rsidR="00F05ED2" w:rsidRPr="0077336C" w:rsidRDefault="00F05ED2" w:rsidP="007E6187">
      <w:pPr>
        <w:spacing w:after="0" w:line="240" w:lineRule="auto"/>
        <w:rPr>
          <w:sz w:val="21"/>
          <w:szCs w:val="21"/>
        </w:rPr>
      </w:pPr>
    </w:p>
    <w:p w14:paraId="28D1795A" w14:textId="77777777" w:rsidR="0077336C" w:rsidRPr="0077336C" w:rsidRDefault="0077336C" w:rsidP="007E6187">
      <w:pPr>
        <w:spacing w:after="0" w:line="240" w:lineRule="auto"/>
        <w:rPr>
          <w:sz w:val="21"/>
          <w:szCs w:val="21"/>
        </w:rPr>
      </w:pPr>
    </w:p>
    <w:p w14:paraId="350807A9" w14:textId="569E65E8" w:rsidR="00CD5CB6" w:rsidRPr="00CD5CB6" w:rsidRDefault="00CD5CB6" w:rsidP="007E6187">
      <w:pPr>
        <w:spacing w:after="0" w:line="240" w:lineRule="auto"/>
        <w:rPr>
          <w:b/>
          <w:bCs/>
          <w:sz w:val="28"/>
          <w:szCs w:val="28"/>
        </w:rPr>
      </w:pPr>
      <w:r w:rsidRPr="00CD5CB6">
        <w:rPr>
          <w:b/>
          <w:bCs/>
          <w:sz w:val="28"/>
          <w:szCs w:val="28"/>
        </w:rPr>
        <w:t>MEMÓRIA DE MÉTODO RESUMIDA</w:t>
      </w:r>
    </w:p>
    <w:p w14:paraId="2FC5E8B9" w14:textId="77777777" w:rsidR="00DE7F39" w:rsidRDefault="00DE7F39" w:rsidP="007E6187">
      <w:pPr>
        <w:spacing w:after="0" w:line="240" w:lineRule="auto"/>
      </w:pPr>
    </w:p>
    <w:p w14:paraId="2B865915" w14:textId="6BF79683" w:rsidR="00802599" w:rsidRPr="0077336C" w:rsidRDefault="00F05ED2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77336C">
        <w:rPr>
          <w:rFonts w:cs="Segoe Print"/>
          <w:b/>
          <w:sz w:val="21"/>
          <w:szCs w:val="21"/>
        </w:rPr>
        <w:t xml:space="preserve">SEQUÊNCIA DE </w:t>
      </w:r>
      <w:r w:rsidR="008C24BA" w:rsidRPr="0077336C">
        <w:rPr>
          <w:rFonts w:cs="Segoe Print"/>
          <w:b/>
          <w:sz w:val="21"/>
          <w:szCs w:val="21"/>
        </w:rPr>
        <w:t xml:space="preserve">PREPARO </w:t>
      </w:r>
      <w:r w:rsidR="0096469E" w:rsidRPr="0077336C">
        <w:rPr>
          <w:rFonts w:cs="Segoe Print"/>
          <w:b/>
          <w:sz w:val="21"/>
          <w:szCs w:val="21"/>
        </w:rPr>
        <w:t xml:space="preserve">E PRODUÇÃO </w:t>
      </w:r>
      <w:r w:rsidR="008C24BA" w:rsidRPr="0077336C">
        <w:rPr>
          <w:rFonts w:cs="Segoe Print"/>
          <w:b/>
          <w:sz w:val="21"/>
          <w:szCs w:val="21"/>
        </w:rPr>
        <w:t>DA BASE DE DADOS</w:t>
      </w:r>
    </w:p>
    <w:p w14:paraId="47F7ECCD" w14:textId="3725E142" w:rsidR="00B102C6" w:rsidRPr="0077336C" w:rsidRDefault="00B102C6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77336C">
        <w:rPr>
          <w:sz w:val="21"/>
          <w:szCs w:val="21"/>
        </w:rPr>
        <w:t xml:space="preserve">Utilizado </w:t>
      </w:r>
      <w:r w:rsidR="00941B74" w:rsidRPr="0077336C">
        <w:rPr>
          <w:sz w:val="21"/>
          <w:szCs w:val="21"/>
        </w:rPr>
        <w:t xml:space="preserve">Microsoft Excel 2016 e </w:t>
      </w:r>
      <w:r w:rsidRPr="0077336C">
        <w:rPr>
          <w:sz w:val="21"/>
          <w:szCs w:val="21"/>
        </w:rPr>
        <w:t xml:space="preserve">QGIS versão 3.28.11 </w:t>
      </w:r>
      <w:r w:rsidR="00941B74" w:rsidRPr="0077336C">
        <w:rPr>
          <w:sz w:val="21"/>
          <w:szCs w:val="21"/>
        </w:rPr>
        <w:t>com</w:t>
      </w:r>
      <w:r w:rsidRPr="0077336C">
        <w:rPr>
          <w:sz w:val="21"/>
          <w:szCs w:val="21"/>
        </w:rPr>
        <w:t xml:space="preserve"> </w:t>
      </w:r>
      <w:r w:rsidR="00941B74" w:rsidRPr="0077336C">
        <w:rPr>
          <w:sz w:val="21"/>
          <w:szCs w:val="21"/>
        </w:rPr>
        <w:t>Sistema de Referência de Coordenadas (SRC) SAD69 / UTM zone 23S (EPSG:29193).</w:t>
      </w:r>
    </w:p>
    <w:p w14:paraId="4525D67A" w14:textId="77777777" w:rsidR="00F05ED2" w:rsidRPr="0077336C" w:rsidRDefault="00F05ED2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14:paraId="120ABC01" w14:textId="77777777" w:rsidR="00802599" w:rsidRPr="0077336C" w:rsidRDefault="00802599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  <w:sz w:val="21"/>
          <w:szCs w:val="21"/>
        </w:rPr>
      </w:pPr>
      <w:r w:rsidRPr="0077336C">
        <w:rPr>
          <w:b/>
          <w:sz w:val="21"/>
          <w:szCs w:val="21"/>
        </w:rPr>
        <w:t>A. EXTRAÇÃO E ESPACIALIZAÇÃO DE DADOS</w:t>
      </w:r>
    </w:p>
    <w:p w14:paraId="641127A6" w14:textId="490AE090" w:rsidR="00F05ED2" w:rsidRPr="0077336C" w:rsidRDefault="00F05ED2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Cs/>
          <w:sz w:val="21"/>
          <w:szCs w:val="21"/>
        </w:rPr>
      </w:pPr>
      <w:r w:rsidRPr="0077336C">
        <w:rPr>
          <w:bCs/>
          <w:sz w:val="21"/>
          <w:szCs w:val="21"/>
        </w:rPr>
        <w:t xml:space="preserve">Extraídos do SIG Santos em março/2023 dados imobiliários (tabela geoimobiliário) e georreferenciados (polígonos </w:t>
      </w:r>
      <w:r w:rsidR="00CD5CB6" w:rsidRPr="0077336C">
        <w:rPr>
          <w:bCs/>
          <w:sz w:val="21"/>
          <w:szCs w:val="21"/>
        </w:rPr>
        <w:t xml:space="preserve">da camada lotes </w:t>
      </w:r>
      <w:r w:rsidRPr="0077336C">
        <w:rPr>
          <w:bCs/>
          <w:sz w:val="21"/>
          <w:szCs w:val="21"/>
        </w:rPr>
        <w:t>e</w:t>
      </w:r>
      <w:r w:rsidR="00CD5CB6" w:rsidRPr="0077336C">
        <w:rPr>
          <w:bCs/>
          <w:sz w:val="21"/>
          <w:szCs w:val="21"/>
        </w:rPr>
        <w:t xml:space="preserve"> suas</w:t>
      </w:r>
      <w:r w:rsidRPr="0077336C">
        <w:rPr>
          <w:bCs/>
          <w:sz w:val="21"/>
          <w:szCs w:val="21"/>
        </w:rPr>
        <w:t xml:space="preserve"> identidades (códigos S</w:t>
      </w:r>
      <w:r w:rsidR="00FC43C2" w:rsidRPr="0077336C">
        <w:rPr>
          <w:bCs/>
          <w:sz w:val="21"/>
          <w:szCs w:val="21"/>
        </w:rPr>
        <w:t>.</w:t>
      </w:r>
      <w:r w:rsidRPr="0077336C">
        <w:rPr>
          <w:bCs/>
          <w:sz w:val="21"/>
          <w:szCs w:val="21"/>
        </w:rPr>
        <w:t>Q</w:t>
      </w:r>
      <w:r w:rsidR="00FC43C2" w:rsidRPr="0077336C">
        <w:rPr>
          <w:bCs/>
          <w:sz w:val="21"/>
          <w:szCs w:val="21"/>
        </w:rPr>
        <w:t>.</w:t>
      </w:r>
      <w:r w:rsidRPr="0077336C">
        <w:rPr>
          <w:bCs/>
          <w:sz w:val="21"/>
          <w:szCs w:val="21"/>
        </w:rPr>
        <w:t xml:space="preserve">L – Setor.Quadra.Lote)), remontados </w:t>
      </w:r>
      <w:r w:rsidR="00CD5CB6" w:rsidRPr="0077336C">
        <w:rPr>
          <w:bCs/>
          <w:sz w:val="21"/>
          <w:szCs w:val="21"/>
        </w:rPr>
        <w:t>os</w:t>
      </w:r>
      <w:r w:rsidRPr="0077336C">
        <w:rPr>
          <w:bCs/>
          <w:sz w:val="21"/>
          <w:szCs w:val="21"/>
        </w:rPr>
        <w:t xml:space="preserve"> últimos em shapefile</w:t>
      </w:r>
      <w:r w:rsidR="00CD5CB6" w:rsidRPr="0077336C">
        <w:rPr>
          <w:bCs/>
          <w:sz w:val="21"/>
          <w:szCs w:val="21"/>
        </w:rPr>
        <w:t xml:space="preserve">, com correção de eventuais ausências ou duplicidades decorrentes </w:t>
      </w:r>
      <w:r w:rsidR="00557B4F">
        <w:rPr>
          <w:bCs/>
          <w:sz w:val="21"/>
          <w:szCs w:val="21"/>
        </w:rPr>
        <w:t>d</w:t>
      </w:r>
      <w:r w:rsidR="00CD5CB6" w:rsidRPr="0077336C">
        <w:rPr>
          <w:bCs/>
          <w:sz w:val="21"/>
          <w:szCs w:val="21"/>
        </w:rPr>
        <w:t>a remontagem inicial</w:t>
      </w:r>
      <w:r w:rsidRPr="0077336C">
        <w:rPr>
          <w:bCs/>
          <w:sz w:val="21"/>
          <w:szCs w:val="21"/>
        </w:rPr>
        <w:t>.</w:t>
      </w:r>
    </w:p>
    <w:p w14:paraId="126CF7B2" w14:textId="54F219E3" w:rsidR="00FC43C2" w:rsidRPr="0077336C" w:rsidRDefault="00FC43C2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Cs/>
          <w:sz w:val="21"/>
          <w:szCs w:val="21"/>
        </w:rPr>
      </w:pPr>
      <w:r w:rsidRPr="0077336C">
        <w:rPr>
          <w:bCs/>
          <w:sz w:val="21"/>
          <w:szCs w:val="21"/>
        </w:rPr>
        <w:t xml:space="preserve">Os dados imobiliários referem-se a todos os imóveis cadastrados na base, não apenas aos imóveis com ano de construção 2023. Na base extraída, </w:t>
      </w:r>
      <w:r w:rsidR="004E3FE0" w:rsidRPr="0077336C">
        <w:rPr>
          <w:bCs/>
          <w:sz w:val="21"/>
          <w:szCs w:val="21"/>
        </w:rPr>
        <w:t>os</w:t>
      </w:r>
      <w:r w:rsidRPr="0077336C">
        <w:rPr>
          <w:bCs/>
          <w:sz w:val="21"/>
          <w:szCs w:val="21"/>
        </w:rPr>
        <w:t xml:space="preserve"> </w:t>
      </w:r>
      <w:r w:rsidR="004E3FE0" w:rsidRPr="0077336C">
        <w:rPr>
          <w:bCs/>
          <w:sz w:val="21"/>
          <w:szCs w:val="21"/>
        </w:rPr>
        <w:t>imóveis construídos possuem ano de construção cadastral a partir de 1905; os não construídos não possuem data.</w:t>
      </w:r>
    </w:p>
    <w:p w14:paraId="40DB222B" w14:textId="77777777" w:rsidR="00802599" w:rsidRPr="0077336C" w:rsidRDefault="00802599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  <w:sz w:val="21"/>
          <w:szCs w:val="21"/>
        </w:rPr>
      </w:pPr>
    </w:p>
    <w:p w14:paraId="31BAA11E" w14:textId="275E9877" w:rsidR="00802599" w:rsidRPr="0077336C" w:rsidRDefault="00802599" w:rsidP="004E3FE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  <w:sz w:val="21"/>
          <w:szCs w:val="21"/>
        </w:rPr>
      </w:pPr>
      <w:r w:rsidRPr="0077336C">
        <w:rPr>
          <w:b/>
          <w:sz w:val="21"/>
          <w:szCs w:val="21"/>
        </w:rPr>
        <w:t xml:space="preserve">B. CONVERGÊNCIA ENTRE </w:t>
      </w:r>
      <w:r w:rsidR="004E3FE0" w:rsidRPr="0077336C">
        <w:rPr>
          <w:b/>
          <w:sz w:val="21"/>
          <w:szCs w:val="21"/>
        </w:rPr>
        <w:t>DADOS IMOBILIÁRIOS</w:t>
      </w:r>
      <w:r w:rsidR="009C5916" w:rsidRPr="0077336C">
        <w:rPr>
          <w:b/>
          <w:sz w:val="21"/>
          <w:szCs w:val="21"/>
        </w:rPr>
        <w:t xml:space="preserve"> (TABELA)</w:t>
      </w:r>
      <w:r w:rsidR="004E3FE0" w:rsidRPr="0077336C">
        <w:rPr>
          <w:b/>
          <w:sz w:val="21"/>
          <w:szCs w:val="21"/>
        </w:rPr>
        <w:t xml:space="preserve"> </w:t>
      </w:r>
      <w:r w:rsidR="009C5916" w:rsidRPr="0077336C">
        <w:rPr>
          <w:b/>
          <w:sz w:val="21"/>
          <w:szCs w:val="21"/>
        </w:rPr>
        <w:t>E</w:t>
      </w:r>
      <w:r w:rsidR="004E3FE0" w:rsidRPr="0077336C">
        <w:rPr>
          <w:b/>
          <w:sz w:val="21"/>
          <w:szCs w:val="21"/>
        </w:rPr>
        <w:t xml:space="preserve"> DADOS GEORREFERENCIADOS (</w:t>
      </w:r>
      <w:r w:rsidR="00350A70" w:rsidRPr="0077336C">
        <w:rPr>
          <w:b/>
          <w:sz w:val="21"/>
          <w:szCs w:val="21"/>
        </w:rPr>
        <w:t>POLÍGONOS</w:t>
      </w:r>
      <w:r w:rsidRPr="0077336C">
        <w:rPr>
          <w:b/>
          <w:sz w:val="21"/>
          <w:szCs w:val="21"/>
        </w:rPr>
        <w:t>)</w:t>
      </w:r>
      <w:r w:rsidR="009C5916" w:rsidRPr="0077336C">
        <w:rPr>
          <w:b/>
          <w:sz w:val="21"/>
          <w:szCs w:val="21"/>
        </w:rPr>
        <w:t>, ANALISADA POR MEIO DOS CÓDIGOS SQL CONSTANTES EM CADA PÓLO</w:t>
      </w:r>
    </w:p>
    <w:p w14:paraId="0A22E15E" w14:textId="0392851B" w:rsidR="00F05ED2" w:rsidRPr="0077336C" w:rsidRDefault="009C5916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Cs/>
          <w:sz w:val="21"/>
          <w:szCs w:val="21"/>
        </w:rPr>
      </w:pPr>
      <w:r w:rsidRPr="0077336C">
        <w:rPr>
          <w:bCs/>
          <w:sz w:val="21"/>
          <w:szCs w:val="21"/>
        </w:rPr>
        <w:t>Após análise, verificação, aferição de quantidades e ponderação de</w:t>
      </w:r>
      <w:r w:rsidR="00E94305" w:rsidRPr="0077336C">
        <w:rPr>
          <w:bCs/>
          <w:sz w:val="21"/>
          <w:szCs w:val="21"/>
        </w:rPr>
        <w:t xml:space="preserve"> peso </w:t>
      </w:r>
      <w:r w:rsidR="005720BE" w:rsidRPr="0077336C">
        <w:rPr>
          <w:bCs/>
          <w:sz w:val="21"/>
          <w:szCs w:val="21"/>
        </w:rPr>
        <w:t>computacional</w:t>
      </w:r>
      <w:r w:rsidR="00E94305" w:rsidRPr="0077336C">
        <w:rPr>
          <w:bCs/>
          <w:sz w:val="21"/>
          <w:szCs w:val="21"/>
        </w:rPr>
        <w:t xml:space="preserve"> x</w:t>
      </w:r>
      <w:r w:rsidRPr="0077336C">
        <w:rPr>
          <w:bCs/>
          <w:sz w:val="21"/>
          <w:szCs w:val="21"/>
        </w:rPr>
        <w:t xml:space="preserve"> utilidade para análise mapeável dos imóveis cadastrados existentes no território, d</w:t>
      </w:r>
      <w:r w:rsidR="00F05ED2" w:rsidRPr="0077336C">
        <w:rPr>
          <w:bCs/>
          <w:sz w:val="21"/>
          <w:szCs w:val="21"/>
        </w:rPr>
        <w:t>escartados</w:t>
      </w:r>
      <w:r w:rsidR="00E94305" w:rsidRPr="0077336C">
        <w:rPr>
          <w:bCs/>
          <w:sz w:val="21"/>
          <w:szCs w:val="21"/>
        </w:rPr>
        <w:t xml:space="preserve"> da tabela imobiliária</w:t>
      </w:r>
      <w:r w:rsidR="00F05ED2" w:rsidRPr="0077336C">
        <w:rPr>
          <w:bCs/>
          <w:sz w:val="21"/>
          <w:szCs w:val="21"/>
        </w:rPr>
        <w:t xml:space="preserve"> </w:t>
      </w:r>
      <w:r w:rsidR="0089610A" w:rsidRPr="0077336C">
        <w:rPr>
          <w:bCs/>
          <w:sz w:val="21"/>
          <w:szCs w:val="21"/>
        </w:rPr>
        <w:t>os lançamentos</w:t>
      </w:r>
      <w:r w:rsidR="00F05ED2" w:rsidRPr="0077336C">
        <w:rPr>
          <w:bCs/>
          <w:sz w:val="21"/>
          <w:szCs w:val="21"/>
        </w:rPr>
        <w:t xml:space="preserve"> encerrados</w:t>
      </w:r>
      <w:r w:rsidR="00E94305" w:rsidRPr="0077336C">
        <w:rPr>
          <w:bCs/>
          <w:sz w:val="21"/>
          <w:szCs w:val="21"/>
        </w:rPr>
        <w:t xml:space="preserve"> e</w:t>
      </w:r>
      <w:r w:rsidR="006275EA" w:rsidRPr="0077336C">
        <w:rPr>
          <w:bCs/>
          <w:sz w:val="21"/>
          <w:szCs w:val="21"/>
        </w:rPr>
        <w:t xml:space="preserve"> os não mapeáveis (sem polígonos)</w:t>
      </w:r>
      <w:r w:rsidR="00E94305" w:rsidRPr="0077336C">
        <w:rPr>
          <w:bCs/>
          <w:sz w:val="21"/>
          <w:szCs w:val="21"/>
        </w:rPr>
        <w:t>,</w:t>
      </w:r>
      <w:r w:rsidR="00F05ED2" w:rsidRPr="0077336C">
        <w:rPr>
          <w:bCs/>
          <w:sz w:val="21"/>
          <w:szCs w:val="21"/>
        </w:rPr>
        <w:t xml:space="preserve"> </w:t>
      </w:r>
      <w:r w:rsidR="0089610A" w:rsidRPr="0077336C">
        <w:rPr>
          <w:bCs/>
          <w:sz w:val="21"/>
          <w:szCs w:val="21"/>
        </w:rPr>
        <w:t>e</w:t>
      </w:r>
      <w:r w:rsidR="00E94305" w:rsidRPr="0077336C">
        <w:rPr>
          <w:bCs/>
          <w:sz w:val="21"/>
          <w:szCs w:val="21"/>
        </w:rPr>
        <w:t xml:space="preserve"> separados da base geométrica</w:t>
      </w:r>
      <w:r w:rsidR="00EA1798">
        <w:rPr>
          <w:bCs/>
          <w:sz w:val="21"/>
          <w:szCs w:val="21"/>
        </w:rPr>
        <w:t>, em shapefiles específicos,</w:t>
      </w:r>
      <w:r w:rsidR="00E94305" w:rsidRPr="0077336C">
        <w:rPr>
          <w:bCs/>
          <w:sz w:val="21"/>
          <w:szCs w:val="21"/>
        </w:rPr>
        <w:t xml:space="preserve"> </w:t>
      </w:r>
      <w:r w:rsidR="0089610A" w:rsidRPr="0077336C">
        <w:rPr>
          <w:bCs/>
          <w:sz w:val="21"/>
          <w:szCs w:val="21"/>
        </w:rPr>
        <w:t>os polígonos</w:t>
      </w:r>
      <w:r w:rsidR="00F05ED2" w:rsidRPr="0077336C">
        <w:rPr>
          <w:bCs/>
          <w:sz w:val="21"/>
          <w:szCs w:val="21"/>
        </w:rPr>
        <w:t xml:space="preserve"> sem dados imobiliários</w:t>
      </w:r>
      <w:r w:rsidR="00E94305" w:rsidRPr="0077336C">
        <w:rPr>
          <w:bCs/>
          <w:sz w:val="21"/>
          <w:szCs w:val="21"/>
        </w:rPr>
        <w:t xml:space="preserve"> e os correspondentes a lotes completamente encerrados</w:t>
      </w:r>
      <w:r w:rsidR="00274F6E" w:rsidRPr="0077336C">
        <w:rPr>
          <w:bCs/>
          <w:sz w:val="21"/>
          <w:szCs w:val="21"/>
        </w:rPr>
        <w:t xml:space="preserve">; o universo resultante </w:t>
      </w:r>
      <w:r w:rsidR="00E94305" w:rsidRPr="0077336C">
        <w:rPr>
          <w:bCs/>
          <w:sz w:val="21"/>
          <w:szCs w:val="21"/>
        </w:rPr>
        <w:t xml:space="preserve">na tabela imobiliária </w:t>
      </w:r>
      <w:r w:rsidR="00274F6E" w:rsidRPr="0077336C">
        <w:rPr>
          <w:bCs/>
          <w:sz w:val="21"/>
          <w:szCs w:val="21"/>
        </w:rPr>
        <w:t>abrange 97,87% dos lotes ativos</w:t>
      </w:r>
      <w:r w:rsidR="00EF406A" w:rsidRPr="0077336C">
        <w:rPr>
          <w:bCs/>
          <w:sz w:val="21"/>
          <w:szCs w:val="21"/>
        </w:rPr>
        <w:t xml:space="preserve"> (os ativos sem polígono ficam entre essa porcentagem e os 100%)</w:t>
      </w:r>
      <w:r w:rsidR="00274F6E" w:rsidRPr="0077336C">
        <w:rPr>
          <w:bCs/>
          <w:sz w:val="21"/>
          <w:szCs w:val="21"/>
        </w:rPr>
        <w:t xml:space="preserve"> ou </w:t>
      </w:r>
      <w:r w:rsidR="00116EA8">
        <w:rPr>
          <w:bCs/>
          <w:sz w:val="21"/>
          <w:szCs w:val="21"/>
        </w:rPr>
        <w:t>com polígono</w:t>
      </w:r>
      <w:r w:rsidR="00274F6E" w:rsidRPr="0077336C">
        <w:rPr>
          <w:bCs/>
          <w:sz w:val="21"/>
          <w:szCs w:val="21"/>
        </w:rPr>
        <w:t xml:space="preserve"> </w:t>
      </w:r>
      <w:r w:rsidR="00EF406A" w:rsidRPr="0077336C">
        <w:rPr>
          <w:bCs/>
          <w:sz w:val="21"/>
          <w:szCs w:val="21"/>
        </w:rPr>
        <w:t>(</w:t>
      </w:r>
      <w:r w:rsidR="00D72AD0">
        <w:rPr>
          <w:bCs/>
          <w:sz w:val="21"/>
          <w:szCs w:val="21"/>
        </w:rPr>
        <w:t>os lotes com polígono mas</w:t>
      </w:r>
      <w:r w:rsidR="00274F6E" w:rsidRPr="0077336C">
        <w:rPr>
          <w:bCs/>
          <w:sz w:val="21"/>
          <w:szCs w:val="21"/>
        </w:rPr>
        <w:t xml:space="preserve"> </w:t>
      </w:r>
      <w:r w:rsidR="00116EA8">
        <w:rPr>
          <w:bCs/>
          <w:sz w:val="21"/>
          <w:szCs w:val="21"/>
        </w:rPr>
        <w:t>sem dados cadastrais ou completamente encerrado</w:t>
      </w:r>
      <w:r w:rsidR="00D72AD0">
        <w:rPr>
          <w:bCs/>
          <w:sz w:val="21"/>
          <w:szCs w:val="21"/>
        </w:rPr>
        <w:t>s</w:t>
      </w:r>
      <w:r w:rsidR="00EF406A" w:rsidRPr="0077336C">
        <w:rPr>
          <w:bCs/>
          <w:sz w:val="21"/>
          <w:szCs w:val="21"/>
        </w:rPr>
        <w:t xml:space="preserve"> ficam também entre a referida porcentagem e os 100%)</w:t>
      </w:r>
      <w:r w:rsidR="00274F6E" w:rsidRPr="0077336C">
        <w:rPr>
          <w:bCs/>
          <w:sz w:val="21"/>
          <w:szCs w:val="21"/>
        </w:rPr>
        <w:t xml:space="preserve"> presentes na </w:t>
      </w:r>
      <w:r w:rsidR="00F57E7F" w:rsidRPr="0077336C">
        <w:rPr>
          <w:bCs/>
          <w:sz w:val="21"/>
          <w:szCs w:val="21"/>
        </w:rPr>
        <w:t>tabela-</w:t>
      </w:r>
      <w:r w:rsidR="00457DEE" w:rsidRPr="0077336C">
        <w:rPr>
          <w:bCs/>
          <w:sz w:val="21"/>
          <w:szCs w:val="21"/>
        </w:rPr>
        <w:t>base inicial</w:t>
      </w:r>
      <w:r w:rsidR="00274F6E" w:rsidRPr="0077336C">
        <w:rPr>
          <w:bCs/>
          <w:sz w:val="21"/>
          <w:szCs w:val="21"/>
        </w:rPr>
        <w:t>, correspondendo a 9</w:t>
      </w:r>
      <w:r w:rsidRPr="0077336C">
        <w:rPr>
          <w:bCs/>
          <w:sz w:val="21"/>
          <w:szCs w:val="21"/>
        </w:rPr>
        <w:t>3,65</w:t>
      </w:r>
      <w:r w:rsidR="00274F6E" w:rsidRPr="0077336C">
        <w:rPr>
          <w:bCs/>
          <w:sz w:val="21"/>
          <w:szCs w:val="21"/>
        </w:rPr>
        <w:t xml:space="preserve">% em termos de área de terreno. </w:t>
      </w:r>
      <w:r w:rsidR="00E94305" w:rsidRPr="0077336C">
        <w:rPr>
          <w:bCs/>
          <w:sz w:val="21"/>
          <w:szCs w:val="21"/>
        </w:rPr>
        <w:t>Por localização</w:t>
      </w:r>
      <w:r w:rsidR="00274F6E" w:rsidRPr="0077336C">
        <w:rPr>
          <w:bCs/>
          <w:sz w:val="21"/>
          <w:szCs w:val="21"/>
        </w:rPr>
        <w:t>, o índice é de 99,32% quanto aos lotes da planície insular do município</w:t>
      </w:r>
      <w:r w:rsidRPr="0077336C">
        <w:rPr>
          <w:bCs/>
          <w:sz w:val="21"/>
          <w:szCs w:val="21"/>
        </w:rPr>
        <w:t xml:space="preserve"> (fora dos morros)</w:t>
      </w:r>
      <w:r w:rsidR="00E94305" w:rsidRPr="0077336C">
        <w:rPr>
          <w:bCs/>
          <w:sz w:val="21"/>
          <w:szCs w:val="21"/>
        </w:rPr>
        <w:t xml:space="preserve"> e de</w:t>
      </w:r>
      <w:r w:rsidR="00274F6E" w:rsidRPr="0077336C">
        <w:rPr>
          <w:bCs/>
          <w:sz w:val="21"/>
          <w:szCs w:val="21"/>
        </w:rPr>
        <w:t xml:space="preserve"> </w:t>
      </w:r>
      <w:r w:rsidRPr="0077336C">
        <w:rPr>
          <w:bCs/>
          <w:sz w:val="21"/>
          <w:szCs w:val="21"/>
        </w:rPr>
        <w:t>98,84% em termos de área de terreno</w:t>
      </w:r>
      <w:r w:rsidR="00E94305" w:rsidRPr="0077336C">
        <w:rPr>
          <w:bCs/>
          <w:sz w:val="21"/>
          <w:szCs w:val="21"/>
        </w:rPr>
        <w:t>,</w:t>
      </w:r>
      <w:r w:rsidRPr="0077336C">
        <w:rPr>
          <w:bCs/>
          <w:sz w:val="21"/>
          <w:szCs w:val="21"/>
        </w:rPr>
        <w:t xml:space="preserve"> nessa planície; nos morros insulares o índice é de 88,95% em lotes e 77,79% em área de terreno; na Área Continental é 73,51% em lotes e 88,54% em área de terreno.</w:t>
      </w:r>
    </w:p>
    <w:p w14:paraId="729E96DC" w14:textId="77777777" w:rsidR="00802599" w:rsidRPr="0077336C" w:rsidRDefault="00802599" w:rsidP="008025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14:paraId="490E7B25" w14:textId="2E64523C" w:rsidR="00802599" w:rsidRPr="0077336C" w:rsidRDefault="00802599" w:rsidP="00802599">
      <w:pPr>
        <w:spacing w:after="0" w:line="240" w:lineRule="auto"/>
        <w:rPr>
          <w:rFonts w:cs="Segoe Print"/>
          <w:b/>
          <w:sz w:val="21"/>
          <w:szCs w:val="21"/>
        </w:rPr>
      </w:pPr>
      <w:r w:rsidRPr="0077336C">
        <w:rPr>
          <w:b/>
          <w:sz w:val="21"/>
          <w:szCs w:val="21"/>
        </w:rPr>
        <w:t xml:space="preserve">C. </w:t>
      </w:r>
      <w:r w:rsidRPr="0077336C">
        <w:rPr>
          <w:rFonts w:cs="Segoe Print"/>
          <w:b/>
          <w:sz w:val="21"/>
          <w:szCs w:val="21"/>
        </w:rPr>
        <w:t>CONSOLIDAÇÃO D</w:t>
      </w:r>
      <w:r w:rsidR="005720BE" w:rsidRPr="0077336C">
        <w:rPr>
          <w:rFonts w:cs="Segoe Print"/>
          <w:b/>
          <w:sz w:val="21"/>
          <w:szCs w:val="21"/>
        </w:rPr>
        <w:t>OS DADOS DOS LANÇAMENTOS IMOBILIÁRIOS</w:t>
      </w:r>
      <w:r w:rsidR="00DF376F" w:rsidRPr="0077336C">
        <w:rPr>
          <w:rFonts w:cs="Segoe Print"/>
          <w:b/>
          <w:sz w:val="21"/>
          <w:szCs w:val="21"/>
        </w:rPr>
        <w:t xml:space="preserve"> EM DADOS NO NÍVEL LOTE</w:t>
      </w:r>
    </w:p>
    <w:p w14:paraId="58951B2F" w14:textId="27A72EBF" w:rsidR="00DF376F" w:rsidRPr="0077336C" w:rsidRDefault="00DF376F" w:rsidP="00802599">
      <w:p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 xml:space="preserve">Os dados dos lançamentos da tabela imobiliária resultante de B foram consolidados no nível lote, </w:t>
      </w:r>
      <w:r w:rsidR="00D16A2D" w:rsidRPr="0077336C">
        <w:rPr>
          <w:rFonts w:cs="Segoe Print"/>
          <w:bCs/>
          <w:sz w:val="21"/>
          <w:szCs w:val="21"/>
        </w:rPr>
        <w:t>em</w:t>
      </w:r>
      <w:r w:rsidRPr="0077336C">
        <w:rPr>
          <w:rFonts w:cs="Segoe Print"/>
          <w:bCs/>
          <w:sz w:val="21"/>
          <w:szCs w:val="21"/>
        </w:rPr>
        <w:t xml:space="preserve"> tabela específica. Os dados textuais foram combinados por junção, e os numéricos computados </w:t>
      </w:r>
      <w:r w:rsidR="00D16A2D" w:rsidRPr="0077336C">
        <w:rPr>
          <w:rFonts w:cs="Segoe Print"/>
          <w:bCs/>
          <w:sz w:val="21"/>
          <w:szCs w:val="21"/>
        </w:rPr>
        <w:t>(</w:t>
      </w:r>
      <w:r w:rsidRPr="0077336C">
        <w:rPr>
          <w:rFonts w:cs="Segoe Print"/>
          <w:bCs/>
          <w:sz w:val="21"/>
          <w:szCs w:val="21"/>
        </w:rPr>
        <w:t>por soma ou média ou valor máximo ou valor predominante, conforme o caso</w:t>
      </w:r>
      <w:r w:rsidR="00D16A2D" w:rsidRPr="0077336C">
        <w:rPr>
          <w:rFonts w:cs="Segoe Print"/>
          <w:bCs/>
          <w:sz w:val="21"/>
          <w:szCs w:val="21"/>
        </w:rPr>
        <w:t>)</w:t>
      </w:r>
      <w:r w:rsidRPr="0077336C">
        <w:rPr>
          <w:rFonts w:cs="Segoe Print"/>
          <w:bCs/>
          <w:sz w:val="21"/>
          <w:szCs w:val="21"/>
        </w:rPr>
        <w:t xml:space="preserve">, anotado o modo de consolidação no cabeçalho da tabela de lotes resultante. Vale destacar que </w:t>
      </w:r>
      <w:r w:rsidR="000974BC" w:rsidRPr="0077336C">
        <w:rPr>
          <w:rFonts w:cs="Segoe Print"/>
          <w:bCs/>
          <w:sz w:val="21"/>
          <w:szCs w:val="21"/>
        </w:rPr>
        <w:t>foi adotado como ANOCONSTRUCAO de cada lote o predominante em termos de área construída somável sob o mesmo ano no nível dos sublotes (lançamentos); por fim, vale destacar que foram</w:t>
      </w:r>
      <w:r w:rsidRPr="0077336C">
        <w:rPr>
          <w:rFonts w:cs="Segoe Print"/>
          <w:bCs/>
          <w:sz w:val="21"/>
          <w:szCs w:val="21"/>
        </w:rPr>
        <w:t xml:space="preserve"> </w:t>
      </w:r>
      <w:r w:rsidR="007D59C1" w:rsidRPr="0077336C">
        <w:rPr>
          <w:rFonts w:cs="Segoe Print"/>
          <w:bCs/>
          <w:sz w:val="21"/>
          <w:szCs w:val="21"/>
        </w:rPr>
        <w:t>otimizados</w:t>
      </w:r>
      <w:r w:rsidRPr="0077336C">
        <w:rPr>
          <w:rFonts w:cs="Segoe Print"/>
          <w:bCs/>
          <w:sz w:val="21"/>
          <w:szCs w:val="21"/>
        </w:rPr>
        <w:t xml:space="preserve"> no nível lote – por análises de precisão e desvio em relação à geometria dos polígonos </w:t>
      </w:r>
      <w:r w:rsidRPr="0077336C">
        <w:rPr>
          <w:rFonts w:cs="Segoe Print"/>
          <w:bCs/>
          <w:sz w:val="21"/>
          <w:szCs w:val="21"/>
        </w:rPr>
        <w:lastRenderedPageBreak/>
        <w:t>georreferenciados – os dados de área de terreno (</w:t>
      </w:r>
      <w:r w:rsidR="007D59C1" w:rsidRPr="0077336C">
        <w:rPr>
          <w:rFonts w:cs="Segoe Print"/>
          <w:bCs/>
          <w:sz w:val="21"/>
          <w:szCs w:val="21"/>
        </w:rPr>
        <w:t xml:space="preserve">no campo novo </w:t>
      </w:r>
      <w:r w:rsidRPr="0077336C">
        <w:rPr>
          <w:rFonts w:cs="Segoe Print"/>
          <w:bCs/>
          <w:sz w:val="21"/>
          <w:szCs w:val="21"/>
        </w:rPr>
        <w:t>AREALOTE) e testada (</w:t>
      </w:r>
      <w:r w:rsidR="007D59C1" w:rsidRPr="0077336C">
        <w:rPr>
          <w:rFonts w:cs="Segoe Print"/>
          <w:bCs/>
          <w:sz w:val="21"/>
          <w:szCs w:val="21"/>
        </w:rPr>
        <w:t xml:space="preserve">no campo novo </w:t>
      </w:r>
      <w:r w:rsidRPr="0077336C">
        <w:rPr>
          <w:rFonts w:cs="Segoe Print"/>
          <w:bCs/>
          <w:sz w:val="21"/>
          <w:szCs w:val="21"/>
        </w:rPr>
        <w:t>TESTADALOTE)</w:t>
      </w:r>
      <w:r w:rsidR="008A0275" w:rsidRPr="0077336C">
        <w:rPr>
          <w:rFonts w:cs="Segoe Print"/>
          <w:bCs/>
          <w:sz w:val="21"/>
          <w:szCs w:val="21"/>
        </w:rPr>
        <w:t>, e criado o campo CA Bruto (resultado da divisão de AREACONSTRUCAO por AREALOTE)</w:t>
      </w:r>
      <w:r w:rsidRPr="0077336C">
        <w:rPr>
          <w:rFonts w:cs="Segoe Print"/>
          <w:bCs/>
          <w:sz w:val="21"/>
          <w:szCs w:val="21"/>
        </w:rPr>
        <w:t>.</w:t>
      </w:r>
    </w:p>
    <w:p w14:paraId="4B9712C8" w14:textId="77777777" w:rsidR="00802599" w:rsidRPr="0077336C" w:rsidRDefault="00802599" w:rsidP="00802599">
      <w:pPr>
        <w:spacing w:after="0" w:line="240" w:lineRule="auto"/>
        <w:rPr>
          <w:rFonts w:cs="Segoe Print"/>
          <w:sz w:val="21"/>
          <w:szCs w:val="21"/>
        </w:rPr>
      </w:pPr>
    </w:p>
    <w:p w14:paraId="4FAF5733" w14:textId="7CDCAF29" w:rsidR="00B05EC1" w:rsidRPr="00EA1798" w:rsidRDefault="008C24BA" w:rsidP="00B05EC1">
      <w:pPr>
        <w:spacing w:after="0" w:line="240" w:lineRule="auto"/>
        <w:rPr>
          <w:rFonts w:cs="Segoe Print"/>
          <w:b/>
          <w:sz w:val="21"/>
          <w:szCs w:val="21"/>
        </w:rPr>
      </w:pPr>
      <w:r w:rsidRPr="0077336C">
        <w:rPr>
          <w:rFonts w:cs="Segoe Print"/>
          <w:b/>
          <w:sz w:val="21"/>
          <w:szCs w:val="21"/>
        </w:rPr>
        <w:t xml:space="preserve">D. </w:t>
      </w:r>
      <w:r w:rsidR="000B3F64">
        <w:rPr>
          <w:rFonts w:cs="Segoe Print"/>
          <w:b/>
          <w:sz w:val="21"/>
          <w:szCs w:val="21"/>
        </w:rPr>
        <w:t>CARACTERIZAÇÃO DE</w:t>
      </w:r>
      <w:r w:rsidRPr="0077336C">
        <w:rPr>
          <w:rFonts w:cs="Segoe Print"/>
          <w:b/>
          <w:sz w:val="21"/>
          <w:szCs w:val="21"/>
        </w:rPr>
        <w:t xml:space="preserve"> LOTES COM SUBLOTE RESIDENCIAL</w:t>
      </w:r>
      <w:r w:rsidR="000E7DD4">
        <w:rPr>
          <w:rFonts w:cs="Segoe Print"/>
          <w:b/>
          <w:sz w:val="21"/>
          <w:szCs w:val="21"/>
        </w:rPr>
        <w:t xml:space="preserve"> QUANTO A VERTICALIZAÇÃO</w:t>
      </w:r>
    </w:p>
    <w:p w14:paraId="4AAC5833" w14:textId="22686C12" w:rsidR="00EA1798" w:rsidRPr="0077336C" w:rsidRDefault="00B05EC1" w:rsidP="00EA1798">
      <w:p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 xml:space="preserve">Em </w:t>
      </w:r>
      <w:r w:rsidR="00A6360F" w:rsidRPr="0077336C">
        <w:rPr>
          <w:rFonts w:cs="Segoe Print"/>
          <w:bCs/>
          <w:sz w:val="21"/>
          <w:szCs w:val="21"/>
        </w:rPr>
        <w:t>arquivo</w:t>
      </w:r>
      <w:r w:rsidRPr="0077336C">
        <w:rPr>
          <w:rFonts w:cs="Segoe Print"/>
          <w:bCs/>
          <w:sz w:val="21"/>
          <w:szCs w:val="21"/>
        </w:rPr>
        <w:t xml:space="preserve"> específico, analisados inicialmente separadamente os</w:t>
      </w:r>
      <w:r w:rsidR="0056355F" w:rsidRPr="0077336C">
        <w:rPr>
          <w:rFonts w:cs="Segoe Print"/>
          <w:bCs/>
          <w:sz w:val="21"/>
          <w:szCs w:val="21"/>
        </w:rPr>
        <w:t xml:space="preserve"> lotes residenciais verticais (lotes com sublote de UTILIZACAO</w:t>
      </w:r>
      <w:r w:rsidRPr="0077336C">
        <w:rPr>
          <w:rFonts w:cs="Segoe Print"/>
          <w:bCs/>
          <w:sz w:val="21"/>
          <w:szCs w:val="21"/>
        </w:rPr>
        <w:t xml:space="preserve"> </w:t>
      </w:r>
      <w:r w:rsidR="0056355F" w:rsidRPr="0077336C">
        <w:rPr>
          <w:rFonts w:cs="Segoe Print"/>
          <w:bCs/>
          <w:sz w:val="21"/>
          <w:szCs w:val="21"/>
        </w:rPr>
        <w:t>“R</w:t>
      </w:r>
      <w:r w:rsidRPr="0077336C">
        <w:rPr>
          <w:rFonts w:cs="Segoe Print"/>
          <w:bCs/>
          <w:sz w:val="21"/>
          <w:szCs w:val="21"/>
        </w:rPr>
        <w:t>esidencia</w:t>
      </w:r>
      <w:r w:rsidR="0056355F" w:rsidRPr="0077336C">
        <w:rPr>
          <w:rFonts w:cs="Segoe Print"/>
          <w:bCs/>
          <w:sz w:val="21"/>
          <w:szCs w:val="21"/>
        </w:rPr>
        <w:t>l</w:t>
      </w:r>
      <w:r w:rsidRPr="0077336C">
        <w:rPr>
          <w:rFonts w:cs="Segoe Print"/>
          <w:bCs/>
          <w:sz w:val="21"/>
          <w:szCs w:val="21"/>
        </w:rPr>
        <w:t xml:space="preserve"> </w:t>
      </w:r>
      <w:r w:rsidR="0056355F" w:rsidRPr="0077336C">
        <w:rPr>
          <w:rFonts w:cs="Segoe Print"/>
          <w:bCs/>
          <w:sz w:val="21"/>
          <w:szCs w:val="21"/>
        </w:rPr>
        <w:t>V</w:t>
      </w:r>
      <w:r w:rsidRPr="0077336C">
        <w:rPr>
          <w:rFonts w:cs="Segoe Print"/>
          <w:bCs/>
          <w:sz w:val="21"/>
          <w:szCs w:val="21"/>
        </w:rPr>
        <w:t>ertica</w:t>
      </w:r>
      <w:r w:rsidR="0056355F" w:rsidRPr="0077336C">
        <w:rPr>
          <w:rFonts w:cs="Segoe Print"/>
          <w:bCs/>
          <w:sz w:val="21"/>
          <w:szCs w:val="21"/>
        </w:rPr>
        <w:t>l”)</w:t>
      </w:r>
      <w:r w:rsidRPr="0077336C">
        <w:rPr>
          <w:rFonts w:cs="Segoe Print"/>
          <w:bCs/>
          <w:sz w:val="21"/>
          <w:szCs w:val="21"/>
        </w:rPr>
        <w:t xml:space="preserve"> e os</w:t>
      </w:r>
      <w:r w:rsidR="0056355F" w:rsidRPr="0077336C">
        <w:rPr>
          <w:rFonts w:cs="Segoe Print"/>
          <w:bCs/>
          <w:sz w:val="21"/>
          <w:szCs w:val="21"/>
        </w:rPr>
        <w:t xml:space="preserve"> residenciais</w:t>
      </w:r>
      <w:r w:rsidRPr="0077336C">
        <w:rPr>
          <w:rFonts w:cs="Segoe Print"/>
          <w:bCs/>
          <w:sz w:val="21"/>
          <w:szCs w:val="21"/>
        </w:rPr>
        <w:t xml:space="preserve"> horizontais</w:t>
      </w:r>
      <w:r w:rsidR="0056355F" w:rsidRPr="0077336C">
        <w:rPr>
          <w:rFonts w:cs="Segoe Print"/>
          <w:bCs/>
          <w:sz w:val="21"/>
          <w:szCs w:val="21"/>
        </w:rPr>
        <w:t xml:space="preserve"> (com sublote de UTILIZACAO “Residencial Horizontal”)</w:t>
      </w:r>
      <w:r w:rsidRPr="0077336C">
        <w:rPr>
          <w:rFonts w:cs="Segoe Print"/>
          <w:bCs/>
          <w:sz w:val="21"/>
          <w:szCs w:val="21"/>
        </w:rPr>
        <w:t xml:space="preserve">, </w:t>
      </w:r>
      <w:r w:rsidR="002F51F4">
        <w:rPr>
          <w:rFonts w:cs="Segoe Print"/>
          <w:bCs/>
          <w:sz w:val="21"/>
          <w:szCs w:val="21"/>
        </w:rPr>
        <w:t>com resultados por fim</w:t>
      </w:r>
      <w:r w:rsidRPr="0077336C">
        <w:rPr>
          <w:rFonts w:cs="Segoe Print"/>
          <w:bCs/>
          <w:sz w:val="21"/>
          <w:szCs w:val="21"/>
        </w:rPr>
        <w:t xml:space="preserve"> unidos em quadro único </w:t>
      </w:r>
      <w:r w:rsidR="0056355F" w:rsidRPr="0077336C">
        <w:rPr>
          <w:rFonts w:cs="Segoe Print"/>
          <w:bCs/>
          <w:sz w:val="21"/>
          <w:szCs w:val="21"/>
        </w:rPr>
        <w:t>e</w:t>
      </w:r>
      <w:r w:rsidRPr="0077336C">
        <w:rPr>
          <w:rFonts w:cs="Segoe Print"/>
          <w:bCs/>
          <w:sz w:val="21"/>
          <w:szCs w:val="21"/>
        </w:rPr>
        <w:t xml:space="preserve"> incorporados </w:t>
      </w:r>
      <w:r w:rsidR="00A6360F" w:rsidRPr="0077336C">
        <w:rPr>
          <w:rFonts w:cs="Segoe Print"/>
          <w:bCs/>
          <w:sz w:val="21"/>
          <w:szCs w:val="21"/>
        </w:rPr>
        <w:t>à tabela</w:t>
      </w:r>
      <w:r w:rsidRPr="0077336C">
        <w:rPr>
          <w:rFonts w:cs="Segoe Print"/>
          <w:bCs/>
          <w:sz w:val="21"/>
          <w:szCs w:val="21"/>
        </w:rPr>
        <w:t xml:space="preserve"> de lotes.</w:t>
      </w:r>
      <w:r w:rsidR="00A6360F" w:rsidRPr="0077336C">
        <w:rPr>
          <w:rFonts w:cs="Segoe Print"/>
          <w:bCs/>
          <w:sz w:val="21"/>
          <w:szCs w:val="21"/>
        </w:rPr>
        <w:t xml:space="preserve"> </w:t>
      </w:r>
      <w:r w:rsidR="00EA1798" w:rsidRPr="0077336C">
        <w:rPr>
          <w:rFonts w:cs="Segoe Print"/>
          <w:bCs/>
          <w:sz w:val="21"/>
          <w:szCs w:val="21"/>
        </w:rPr>
        <w:t>Adotado como filtro o campo UTILIZACAO por ser mais sucinto em categorias que os campos USOIMOVEL e ATIVIDADEOBRAS.</w:t>
      </w:r>
    </w:p>
    <w:p w14:paraId="7BB5BB8E" w14:textId="77777777" w:rsidR="00A6360F" w:rsidRPr="0077336C" w:rsidRDefault="00A6360F" w:rsidP="006F5B90">
      <w:pPr>
        <w:spacing w:after="0" w:line="240" w:lineRule="auto"/>
        <w:rPr>
          <w:rFonts w:cs="Segoe Print"/>
          <w:bCs/>
          <w:sz w:val="21"/>
          <w:szCs w:val="21"/>
        </w:rPr>
      </w:pPr>
    </w:p>
    <w:p w14:paraId="73C6EAB2" w14:textId="67449EDE" w:rsidR="006F5B90" w:rsidRPr="0077336C" w:rsidRDefault="00EA1798" w:rsidP="00802599">
      <w:pPr>
        <w:spacing w:after="0" w:line="240" w:lineRule="auto"/>
        <w:rPr>
          <w:bCs/>
          <w:sz w:val="21"/>
          <w:szCs w:val="21"/>
        </w:rPr>
      </w:pPr>
      <w:r>
        <w:rPr>
          <w:rFonts w:cs="Segoe Print"/>
          <w:bCs/>
          <w:sz w:val="21"/>
          <w:szCs w:val="21"/>
        </w:rPr>
        <w:t>Os imóveis com UTILIZACAO residencial foram c</w:t>
      </w:r>
      <w:r w:rsidR="00090F0D">
        <w:rPr>
          <w:rFonts w:cs="Segoe Print"/>
          <w:bCs/>
          <w:sz w:val="21"/>
          <w:szCs w:val="21"/>
        </w:rPr>
        <w:t>aracterizados</w:t>
      </w:r>
      <w:r>
        <w:rPr>
          <w:rFonts w:cs="Segoe Print"/>
          <w:bCs/>
          <w:sz w:val="21"/>
          <w:szCs w:val="21"/>
        </w:rPr>
        <w:t xml:space="preserve"> quanto </w:t>
      </w:r>
      <w:r w:rsidR="00090F0D">
        <w:rPr>
          <w:rFonts w:cs="Segoe Print"/>
          <w:bCs/>
          <w:sz w:val="21"/>
          <w:szCs w:val="21"/>
        </w:rPr>
        <w:t xml:space="preserve">a 3 fatores: </w:t>
      </w:r>
      <w:r>
        <w:rPr>
          <w:rFonts w:cs="Segoe Print"/>
          <w:bCs/>
          <w:sz w:val="21"/>
          <w:szCs w:val="21"/>
        </w:rPr>
        <w:t>presença de e</w:t>
      </w:r>
      <w:r w:rsidRPr="0077336C">
        <w:rPr>
          <w:rFonts w:cs="Segoe Print"/>
          <w:bCs/>
          <w:sz w:val="21"/>
          <w:szCs w:val="21"/>
        </w:rPr>
        <w:t>mpilhamento de unidades autônomas, gabarito (quantidade de pavimentos) e tipologia edilícia.</w:t>
      </w:r>
      <w:r>
        <w:rPr>
          <w:rFonts w:cs="Segoe Print"/>
          <w:bCs/>
          <w:sz w:val="21"/>
          <w:szCs w:val="21"/>
        </w:rPr>
        <w:t xml:space="preserve"> A c</w:t>
      </w:r>
      <w:r w:rsidR="00090F0D">
        <w:rPr>
          <w:rFonts w:cs="Segoe Print"/>
          <w:bCs/>
          <w:sz w:val="21"/>
          <w:szCs w:val="21"/>
        </w:rPr>
        <w:t>aracteriza</w:t>
      </w:r>
      <w:r>
        <w:rPr>
          <w:rFonts w:cs="Segoe Print"/>
          <w:bCs/>
          <w:sz w:val="21"/>
          <w:szCs w:val="21"/>
        </w:rPr>
        <w:t xml:space="preserve">ção, inicialmente com sentido de verificação, deu-se por análise </w:t>
      </w:r>
      <w:r w:rsidR="006F5B90" w:rsidRPr="0077336C">
        <w:rPr>
          <w:bCs/>
          <w:sz w:val="21"/>
          <w:szCs w:val="21"/>
        </w:rPr>
        <w:t xml:space="preserve">lote a lote </w:t>
      </w:r>
      <w:r w:rsidR="00A6360F" w:rsidRPr="0077336C">
        <w:rPr>
          <w:bCs/>
          <w:sz w:val="21"/>
          <w:szCs w:val="21"/>
        </w:rPr>
        <w:t>nas f</w:t>
      </w:r>
      <w:r w:rsidR="006F5B90" w:rsidRPr="0077336C">
        <w:rPr>
          <w:bCs/>
          <w:sz w:val="21"/>
          <w:szCs w:val="21"/>
        </w:rPr>
        <w:t>aixas amostrais</w:t>
      </w:r>
      <w:r w:rsidR="00A6360F" w:rsidRPr="0077336C">
        <w:rPr>
          <w:bCs/>
          <w:sz w:val="21"/>
          <w:szCs w:val="21"/>
        </w:rPr>
        <w:t xml:space="preserve"> de maior risco de ambiguidade de classificação </w:t>
      </w:r>
      <w:r w:rsidR="007F3B9C">
        <w:rPr>
          <w:bCs/>
          <w:sz w:val="21"/>
          <w:szCs w:val="21"/>
        </w:rPr>
        <w:t xml:space="preserve">do campo UTILIZACAO </w:t>
      </w:r>
      <w:r w:rsidR="00A6360F" w:rsidRPr="0077336C">
        <w:rPr>
          <w:bCs/>
          <w:sz w:val="21"/>
          <w:szCs w:val="21"/>
        </w:rPr>
        <w:t>quanto a verticalização</w:t>
      </w:r>
      <w:r w:rsidR="004B581D" w:rsidRPr="0077336C">
        <w:rPr>
          <w:bCs/>
          <w:sz w:val="21"/>
          <w:szCs w:val="21"/>
        </w:rPr>
        <w:t xml:space="preserve"> (sobretudo os lotes residenciais verticais de menor CA Bruto</w:t>
      </w:r>
      <w:r w:rsidR="0054474C" w:rsidRPr="0077336C">
        <w:rPr>
          <w:bCs/>
          <w:sz w:val="21"/>
          <w:szCs w:val="21"/>
        </w:rPr>
        <w:t xml:space="preserve">, principalmente abaixo de 1,5, </w:t>
      </w:r>
      <w:r w:rsidR="009B41D8" w:rsidRPr="0077336C">
        <w:rPr>
          <w:bCs/>
          <w:sz w:val="21"/>
          <w:szCs w:val="21"/>
        </w:rPr>
        <w:t>e</w:t>
      </w:r>
      <w:r w:rsidR="004B581D" w:rsidRPr="0077336C">
        <w:rPr>
          <w:bCs/>
          <w:sz w:val="21"/>
          <w:szCs w:val="21"/>
        </w:rPr>
        <w:t xml:space="preserve"> os horizontais de maior CA Bruto</w:t>
      </w:r>
      <w:r w:rsidR="0054474C" w:rsidRPr="0077336C">
        <w:rPr>
          <w:bCs/>
          <w:sz w:val="21"/>
          <w:szCs w:val="21"/>
        </w:rPr>
        <w:t>, acima de 2</w:t>
      </w:r>
      <w:r w:rsidR="004B581D" w:rsidRPr="0077336C">
        <w:rPr>
          <w:bCs/>
          <w:sz w:val="21"/>
          <w:szCs w:val="21"/>
        </w:rPr>
        <w:t>)</w:t>
      </w:r>
      <w:r w:rsidR="009B41D8" w:rsidRPr="0077336C">
        <w:rPr>
          <w:bCs/>
          <w:sz w:val="21"/>
          <w:szCs w:val="21"/>
        </w:rPr>
        <w:t xml:space="preserve">, assim como </w:t>
      </w:r>
      <w:r w:rsidR="00090F0D">
        <w:rPr>
          <w:bCs/>
          <w:sz w:val="21"/>
          <w:szCs w:val="21"/>
        </w:rPr>
        <w:t>n</w:t>
      </w:r>
      <w:r w:rsidR="009B41D8" w:rsidRPr="0077336C">
        <w:rPr>
          <w:bCs/>
          <w:sz w:val="21"/>
          <w:szCs w:val="21"/>
        </w:rPr>
        <w:t>os casos com dados “suspeitos” (de indicarem condi</w:t>
      </w:r>
      <w:r w:rsidR="008F471E" w:rsidRPr="0077336C">
        <w:rPr>
          <w:bCs/>
          <w:sz w:val="21"/>
          <w:szCs w:val="21"/>
        </w:rPr>
        <w:t>ção</w:t>
      </w:r>
      <w:r w:rsidR="009B41D8" w:rsidRPr="0077336C">
        <w:rPr>
          <w:bCs/>
          <w:sz w:val="21"/>
          <w:szCs w:val="21"/>
        </w:rPr>
        <w:t xml:space="preserve"> de verticaliza</w:t>
      </w:r>
      <w:r w:rsidR="008F471E" w:rsidRPr="0077336C">
        <w:rPr>
          <w:bCs/>
          <w:sz w:val="21"/>
          <w:szCs w:val="21"/>
        </w:rPr>
        <w:t>çã</w:t>
      </w:r>
      <w:r w:rsidR="009B41D8" w:rsidRPr="0077336C">
        <w:rPr>
          <w:bCs/>
          <w:sz w:val="21"/>
          <w:szCs w:val="21"/>
        </w:rPr>
        <w:t>o diversa da sugerida pela classifica</w:t>
      </w:r>
      <w:r w:rsidR="008F471E" w:rsidRPr="0077336C">
        <w:rPr>
          <w:bCs/>
          <w:sz w:val="21"/>
          <w:szCs w:val="21"/>
        </w:rPr>
        <w:t>çã</w:t>
      </w:r>
      <w:r w:rsidR="009B41D8" w:rsidRPr="0077336C">
        <w:rPr>
          <w:bCs/>
          <w:sz w:val="21"/>
          <w:szCs w:val="21"/>
        </w:rPr>
        <w:t>o de UTILIZACAO)</w:t>
      </w:r>
      <w:r w:rsidR="00090F0D">
        <w:rPr>
          <w:bCs/>
          <w:sz w:val="21"/>
          <w:szCs w:val="21"/>
        </w:rPr>
        <w:t>,</w:t>
      </w:r>
      <w:r w:rsidR="009B41D8" w:rsidRPr="0077336C">
        <w:rPr>
          <w:bCs/>
          <w:sz w:val="21"/>
          <w:szCs w:val="21"/>
        </w:rPr>
        <w:t xml:space="preserve"> </w:t>
      </w:r>
      <w:r w:rsidR="00A6360F" w:rsidRPr="0077336C">
        <w:rPr>
          <w:bCs/>
          <w:sz w:val="21"/>
          <w:szCs w:val="21"/>
        </w:rPr>
        <w:t>envolve</w:t>
      </w:r>
      <w:r w:rsidR="00090F0D">
        <w:rPr>
          <w:bCs/>
          <w:sz w:val="21"/>
          <w:szCs w:val="21"/>
        </w:rPr>
        <w:t>ndo</w:t>
      </w:r>
      <w:r w:rsidR="00A6360F" w:rsidRPr="0077336C">
        <w:rPr>
          <w:bCs/>
          <w:sz w:val="21"/>
          <w:szCs w:val="21"/>
        </w:rPr>
        <w:t xml:space="preserve"> análise de foto aérea, “streetview” e eventualmente outros dados cadastrais do imóvel. Já </w:t>
      </w:r>
      <w:r w:rsidR="00090F0D">
        <w:rPr>
          <w:bCs/>
          <w:sz w:val="21"/>
          <w:szCs w:val="21"/>
        </w:rPr>
        <w:t xml:space="preserve">para os demais casos, maioria esmagadora dos imóveis residenciais, </w:t>
      </w:r>
      <w:r w:rsidR="006F5B90" w:rsidRPr="0077336C">
        <w:rPr>
          <w:bCs/>
          <w:sz w:val="21"/>
          <w:szCs w:val="21"/>
        </w:rPr>
        <w:t>a caracterização</w:t>
      </w:r>
      <w:r w:rsidR="00090F0D">
        <w:rPr>
          <w:bCs/>
          <w:sz w:val="21"/>
          <w:szCs w:val="21"/>
        </w:rPr>
        <w:t xml:space="preserve"> foi computada a partir de dados cadastrais</w:t>
      </w:r>
      <w:r w:rsidR="005D37EA" w:rsidRPr="0077336C">
        <w:rPr>
          <w:bCs/>
          <w:sz w:val="21"/>
          <w:szCs w:val="21"/>
        </w:rPr>
        <w:t>, gerando dados presumidos de empilhamento, gabarito e tipologia,</w:t>
      </w:r>
      <w:r w:rsidR="00A6360F" w:rsidRPr="0077336C">
        <w:rPr>
          <w:bCs/>
          <w:sz w:val="21"/>
          <w:szCs w:val="21"/>
        </w:rPr>
        <w:t xml:space="preserve"> te</w:t>
      </w:r>
      <w:r w:rsidR="00090F0D">
        <w:rPr>
          <w:bCs/>
          <w:sz w:val="21"/>
          <w:szCs w:val="21"/>
        </w:rPr>
        <w:t>ndo</w:t>
      </w:r>
      <w:r w:rsidR="00A6360F" w:rsidRPr="0077336C">
        <w:rPr>
          <w:bCs/>
          <w:sz w:val="21"/>
          <w:szCs w:val="21"/>
        </w:rPr>
        <w:t xml:space="preserve"> por base dados </w:t>
      </w:r>
      <w:r w:rsidR="0054474C" w:rsidRPr="0077336C">
        <w:rPr>
          <w:bCs/>
          <w:sz w:val="21"/>
          <w:szCs w:val="21"/>
        </w:rPr>
        <w:t>da tabela de lotes</w:t>
      </w:r>
      <w:r w:rsidR="00090F0D">
        <w:rPr>
          <w:bCs/>
          <w:sz w:val="21"/>
          <w:szCs w:val="21"/>
        </w:rPr>
        <w:t xml:space="preserve"> –</w:t>
      </w:r>
      <w:r w:rsidR="0054474C" w:rsidRPr="0077336C">
        <w:rPr>
          <w:bCs/>
          <w:sz w:val="21"/>
          <w:szCs w:val="21"/>
        </w:rPr>
        <w:t xml:space="preserve"> </w:t>
      </w:r>
      <w:r w:rsidR="00A6360F" w:rsidRPr="0077336C">
        <w:rPr>
          <w:bCs/>
          <w:sz w:val="21"/>
          <w:szCs w:val="21"/>
        </w:rPr>
        <w:t xml:space="preserve">como </w:t>
      </w:r>
      <w:r w:rsidR="0054474C" w:rsidRPr="0077336C">
        <w:rPr>
          <w:bCs/>
          <w:sz w:val="21"/>
          <w:szCs w:val="21"/>
        </w:rPr>
        <w:t>os</w:t>
      </w:r>
      <w:r w:rsidR="00A6360F" w:rsidRPr="0077336C">
        <w:rPr>
          <w:bCs/>
          <w:sz w:val="21"/>
          <w:szCs w:val="21"/>
        </w:rPr>
        <w:t xml:space="preserve"> d</w:t>
      </w:r>
      <w:r w:rsidR="0054474C" w:rsidRPr="0077336C">
        <w:rPr>
          <w:bCs/>
          <w:sz w:val="21"/>
          <w:szCs w:val="21"/>
        </w:rPr>
        <w:t>o campo</w:t>
      </w:r>
      <w:r w:rsidR="00090F0D">
        <w:rPr>
          <w:bCs/>
          <w:sz w:val="21"/>
          <w:szCs w:val="21"/>
        </w:rPr>
        <w:t xml:space="preserve"> </w:t>
      </w:r>
      <w:r w:rsidR="00090F0D" w:rsidRPr="0077336C">
        <w:rPr>
          <w:bCs/>
          <w:sz w:val="21"/>
          <w:szCs w:val="21"/>
        </w:rPr>
        <w:t>ANDAR, SALA (número do apartamento, em sequência numérica tipicamente com ruptura nas dezenas em casos de empilhamento de unidades)</w:t>
      </w:r>
      <w:r w:rsidR="00090F0D">
        <w:rPr>
          <w:bCs/>
          <w:sz w:val="21"/>
          <w:szCs w:val="21"/>
        </w:rPr>
        <w:t xml:space="preserve">, </w:t>
      </w:r>
      <w:r w:rsidR="00A6360F" w:rsidRPr="0077336C">
        <w:rPr>
          <w:bCs/>
          <w:sz w:val="21"/>
          <w:szCs w:val="21"/>
        </w:rPr>
        <w:t>COMPLEMENTO (ao número de emplacamento do imóvel, por vezes contendo termos indicativos de empilhamento (“altos”</w:t>
      </w:r>
      <w:r w:rsidR="001C2669" w:rsidRPr="0077336C">
        <w:rPr>
          <w:bCs/>
          <w:sz w:val="21"/>
          <w:szCs w:val="21"/>
        </w:rPr>
        <w:t xml:space="preserve"> etc</w:t>
      </w:r>
      <w:r w:rsidR="00A6360F" w:rsidRPr="0077336C">
        <w:rPr>
          <w:bCs/>
          <w:sz w:val="21"/>
          <w:szCs w:val="21"/>
        </w:rPr>
        <w:t>) ou de não empilhamento (“</w:t>
      </w:r>
      <w:r w:rsidR="001C2669" w:rsidRPr="0077336C">
        <w:rPr>
          <w:bCs/>
          <w:sz w:val="21"/>
          <w:szCs w:val="21"/>
        </w:rPr>
        <w:t>fundos</w:t>
      </w:r>
      <w:r w:rsidR="00A6360F" w:rsidRPr="0077336C">
        <w:rPr>
          <w:bCs/>
          <w:sz w:val="21"/>
          <w:szCs w:val="21"/>
        </w:rPr>
        <w:t>”</w:t>
      </w:r>
      <w:r w:rsidR="001C2669" w:rsidRPr="0077336C">
        <w:rPr>
          <w:bCs/>
          <w:sz w:val="21"/>
          <w:szCs w:val="21"/>
        </w:rPr>
        <w:t xml:space="preserve"> etc</w:t>
      </w:r>
      <w:r w:rsidR="00A6360F" w:rsidRPr="0077336C">
        <w:rPr>
          <w:bCs/>
          <w:sz w:val="21"/>
          <w:szCs w:val="21"/>
        </w:rPr>
        <w:t>)</w:t>
      </w:r>
      <w:r w:rsidR="0054474C" w:rsidRPr="0077336C">
        <w:rPr>
          <w:bCs/>
          <w:sz w:val="21"/>
          <w:szCs w:val="21"/>
        </w:rPr>
        <w:t>)</w:t>
      </w:r>
      <w:r w:rsidR="00090F0D">
        <w:rPr>
          <w:bCs/>
          <w:sz w:val="21"/>
          <w:szCs w:val="21"/>
        </w:rPr>
        <w:t xml:space="preserve"> – </w:t>
      </w:r>
      <w:r w:rsidR="00A6360F" w:rsidRPr="0077336C">
        <w:rPr>
          <w:bCs/>
          <w:sz w:val="21"/>
          <w:szCs w:val="21"/>
        </w:rPr>
        <w:t xml:space="preserve">cadastrados entre os sublotes, </w:t>
      </w:r>
      <w:r w:rsidR="00090F0D">
        <w:rPr>
          <w:bCs/>
          <w:sz w:val="21"/>
          <w:szCs w:val="21"/>
        </w:rPr>
        <w:t xml:space="preserve">tendo sido </w:t>
      </w:r>
      <w:r w:rsidR="00A6360F" w:rsidRPr="0077336C">
        <w:rPr>
          <w:bCs/>
          <w:sz w:val="21"/>
          <w:szCs w:val="21"/>
        </w:rPr>
        <w:t xml:space="preserve">ponderada a morfologia dos dados combinados de cada campo e dados </w:t>
      </w:r>
      <w:r w:rsidR="001C2669" w:rsidRPr="0077336C">
        <w:rPr>
          <w:bCs/>
          <w:sz w:val="21"/>
          <w:szCs w:val="21"/>
        </w:rPr>
        <w:t xml:space="preserve">complementares </w:t>
      </w:r>
      <w:r w:rsidR="00A6360F" w:rsidRPr="0077336C">
        <w:rPr>
          <w:bCs/>
          <w:sz w:val="21"/>
          <w:szCs w:val="21"/>
        </w:rPr>
        <w:t>como ANOCONSTRUCAO, quantidade de sublotes</w:t>
      </w:r>
      <w:r w:rsidR="001C2669" w:rsidRPr="0077336C">
        <w:rPr>
          <w:bCs/>
          <w:sz w:val="21"/>
          <w:szCs w:val="21"/>
        </w:rPr>
        <w:t>, entranhamento de sublotes (quantidade de sublotes sob um mesmo numero de emplacamento)</w:t>
      </w:r>
      <w:r w:rsidR="00A6360F" w:rsidRPr="0077336C">
        <w:rPr>
          <w:bCs/>
          <w:sz w:val="21"/>
          <w:szCs w:val="21"/>
        </w:rPr>
        <w:t xml:space="preserve"> e CA Bruto.</w:t>
      </w:r>
    </w:p>
    <w:p w14:paraId="21764B75" w14:textId="77777777" w:rsidR="005D37EA" w:rsidRPr="0077336C" w:rsidRDefault="005D37EA" w:rsidP="00802599">
      <w:pPr>
        <w:spacing w:after="0" w:line="240" w:lineRule="auto"/>
        <w:rPr>
          <w:rFonts w:cs="Segoe Print"/>
          <w:bCs/>
          <w:sz w:val="21"/>
          <w:szCs w:val="21"/>
        </w:rPr>
      </w:pPr>
    </w:p>
    <w:p w14:paraId="1F742A22" w14:textId="36612E40" w:rsidR="005D37EA" w:rsidRPr="0077336C" w:rsidRDefault="005D37EA" w:rsidP="00802599">
      <w:p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Quanto ao gabarito, importante notar que o n</w:t>
      </w:r>
      <w:r w:rsidR="008F471E" w:rsidRPr="0077336C">
        <w:rPr>
          <w:rFonts w:cs="Segoe Print"/>
          <w:bCs/>
          <w:sz w:val="21"/>
          <w:szCs w:val="21"/>
        </w:rPr>
        <w:t>ú</w:t>
      </w:r>
      <w:r w:rsidRPr="0077336C">
        <w:rPr>
          <w:rFonts w:cs="Segoe Print"/>
          <w:bCs/>
          <w:sz w:val="21"/>
          <w:szCs w:val="21"/>
        </w:rPr>
        <w:t>mero de pavimentos, nos casos com tipologia presumida,</w:t>
      </w:r>
      <w:r w:rsidR="000348A8" w:rsidRPr="0077336C">
        <w:rPr>
          <w:rFonts w:cs="Segoe Print"/>
          <w:bCs/>
          <w:sz w:val="21"/>
          <w:szCs w:val="21"/>
        </w:rPr>
        <w:t xml:space="preserve"> possui margem de erro, podendo o n</w:t>
      </w:r>
      <w:r w:rsidR="008F471E" w:rsidRPr="0077336C">
        <w:rPr>
          <w:rFonts w:cs="Segoe Print"/>
          <w:bCs/>
          <w:sz w:val="21"/>
          <w:szCs w:val="21"/>
        </w:rPr>
        <w:t>ú</w:t>
      </w:r>
      <w:r w:rsidR="000348A8" w:rsidRPr="0077336C">
        <w:rPr>
          <w:rFonts w:cs="Segoe Print"/>
          <w:bCs/>
          <w:sz w:val="21"/>
          <w:szCs w:val="21"/>
        </w:rPr>
        <w:t xml:space="preserve">mero </w:t>
      </w:r>
      <w:r w:rsidR="008F471E" w:rsidRPr="0077336C">
        <w:rPr>
          <w:rFonts w:cs="Segoe Print"/>
          <w:bCs/>
          <w:sz w:val="21"/>
          <w:szCs w:val="21"/>
        </w:rPr>
        <w:t xml:space="preserve">real </w:t>
      </w:r>
      <w:r w:rsidR="000348A8" w:rsidRPr="0077336C">
        <w:rPr>
          <w:rFonts w:cs="Segoe Print"/>
          <w:bCs/>
          <w:sz w:val="21"/>
          <w:szCs w:val="21"/>
        </w:rPr>
        <w:t>ser +1 nos edifícios baixos, sobretudo se tipologia deduzida do campo ANDAR, pois este nem sempre computa o térreo; nos edifícios altos, sobretudo nos constru</w:t>
      </w:r>
      <w:r w:rsidR="008F471E" w:rsidRPr="0077336C">
        <w:rPr>
          <w:rFonts w:cs="Segoe Print"/>
          <w:bCs/>
          <w:sz w:val="21"/>
          <w:szCs w:val="21"/>
        </w:rPr>
        <w:t>í</w:t>
      </w:r>
      <w:r w:rsidR="000348A8" w:rsidRPr="0077336C">
        <w:rPr>
          <w:rFonts w:cs="Segoe Print"/>
          <w:bCs/>
          <w:sz w:val="21"/>
          <w:szCs w:val="21"/>
        </w:rPr>
        <w:t>dos ap</w:t>
      </w:r>
      <w:r w:rsidR="008F471E" w:rsidRPr="0077336C">
        <w:rPr>
          <w:rFonts w:cs="Segoe Print"/>
          <w:bCs/>
          <w:sz w:val="21"/>
          <w:szCs w:val="21"/>
        </w:rPr>
        <w:t>ó</w:t>
      </w:r>
      <w:r w:rsidR="000348A8" w:rsidRPr="0077336C">
        <w:rPr>
          <w:rFonts w:cs="Segoe Print"/>
          <w:bCs/>
          <w:sz w:val="21"/>
          <w:szCs w:val="21"/>
        </w:rPr>
        <w:t xml:space="preserve">s a Lei Complementar 312/1998, </w:t>
      </w:r>
      <w:r w:rsidR="00A56014">
        <w:rPr>
          <w:rFonts w:cs="Segoe Print"/>
          <w:bCs/>
          <w:sz w:val="21"/>
          <w:szCs w:val="21"/>
        </w:rPr>
        <w:t>que eliminou a restrição de gabarito e instituiu o embasamento não-residencial</w:t>
      </w:r>
      <w:r w:rsidR="00E65035">
        <w:rPr>
          <w:rFonts w:cs="Segoe Print"/>
          <w:bCs/>
          <w:sz w:val="21"/>
          <w:szCs w:val="21"/>
        </w:rPr>
        <w:t xml:space="preserve">, </w:t>
      </w:r>
      <w:r w:rsidR="000348A8" w:rsidRPr="0077336C">
        <w:rPr>
          <w:rFonts w:cs="Segoe Print"/>
          <w:bCs/>
          <w:sz w:val="21"/>
          <w:szCs w:val="21"/>
        </w:rPr>
        <w:t>o n</w:t>
      </w:r>
      <w:r w:rsidR="008F471E" w:rsidRPr="0077336C">
        <w:rPr>
          <w:rFonts w:cs="Segoe Print"/>
          <w:bCs/>
          <w:sz w:val="21"/>
          <w:szCs w:val="21"/>
        </w:rPr>
        <w:t>ú</w:t>
      </w:r>
      <w:r w:rsidR="000348A8" w:rsidRPr="0077336C">
        <w:rPr>
          <w:rFonts w:cs="Segoe Print"/>
          <w:bCs/>
          <w:sz w:val="21"/>
          <w:szCs w:val="21"/>
        </w:rPr>
        <w:t>mero</w:t>
      </w:r>
      <w:r w:rsidR="008F471E" w:rsidRPr="0077336C">
        <w:rPr>
          <w:rFonts w:cs="Segoe Print"/>
          <w:bCs/>
          <w:sz w:val="21"/>
          <w:szCs w:val="21"/>
        </w:rPr>
        <w:t xml:space="preserve"> real </w:t>
      </w:r>
      <w:r w:rsidR="000348A8" w:rsidRPr="0077336C">
        <w:rPr>
          <w:rFonts w:cs="Segoe Print"/>
          <w:bCs/>
          <w:sz w:val="21"/>
          <w:szCs w:val="21"/>
        </w:rPr>
        <w:t>pode ser +5 ou até +6, quando não contado o embasamento na contagem de ANDAR ou de SALA</w:t>
      </w:r>
      <w:r w:rsidR="008F471E" w:rsidRPr="0077336C">
        <w:rPr>
          <w:rFonts w:cs="Segoe Print"/>
          <w:bCs/>
          <w:sz w:val="21"/>
          <w:szCs w:val="21"/>
        </w:rPr>
        <w:t>.</w:t>
      </w:r>
    </w:p>
    <w:p w14:paraId="3472752E" w14:textId="77777777" w:rsidR="00A71CEC" w:rsidRPr="0077336C" w:rsidRDefault="00A71CEC" w:rsidP="00802599">
      <w:pPr>
        <w:spacing w:after="0" w:line="240" w:lineRule="auto"/>
        <w:rPr>
          <w:rFonts w:cs="Segoe Print"/>
          <w:bCs/>
          <w:sz w:val="21"/>
          <w:szCs w:val="21"/>
        </w:rPr>
      </w:pPr>
    </w:p>
    <w:p w14:paraId="57708506" w14:textId="182DF268" w:rsidR="00A71CEC" w:rsidRPr="0077336C" w:rsidRDefault="00A71CEC" w:rsidP="00802599">
      <w:p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 xml:space="preserve">Quanto </w:t>
      </w:r>
      <w:r w:rsidR="00E65035">
        <w:rPr>
          <w:rFonts w:cs="Segoe Print"/>
          <w:bCs/>
          <w:sz w:val="21"/>
          <w:szCs w:val="21"/>
        </w:rPr>
        <w:t>à</w:t>
      </w:r>
      <w:r w:rsidRPr="0077336C">
        <w:rPr>
          <w:rFonts w:cs="Segoe Print"/>
          <w:bCs/>
          <w:sz w:val="21"/>
          <w:szCs w:val="21"/>
        </w:rPr>
        <w:t xml:space="preserve"> tipologia edilícia, utilizada a denominação “condomínio horizontal” para o edifício</w:t>
      </w:r>
      <w:r w:rsidR="009D1C57" w:rsidRPr="0077336C">
        <w:rPr>
          <w:rFonts w:cs="Segoe Print"/>
          <w:bCs/>
          <w:sz w:val="21"/>
          <w:szCs w:val="21"/>
        </w:rPr>
        <w:t xml:space="preserve"> de apartamentos –</w:t>
      </w:r>
      <w:r w:rsidR="00503A40" w:rsidRPr="0077336C">
        <w:rPr>
          <w:rFonts w:cs="Segoe Print"/>
          <w:bCs/>
          <w:sz w:val="21"/>
          <w:szCs w:val="21"/>
        </w:rPr>
        <w:t xml:space="preserve"> geralmente</w:t>
      </w:r>
      <w:r w:rsidRPr="0077336C">
        <w:rPr>
          <w:rFonts w:cs="Segoe Print"/>
          <w:bCs/>
          <w:sz w:val="21"/>
          <w:szCs w:val="21"/>
        </w:rPr>
        <w:t xml:space="preserve"> de 2 pavimentos (térreo + 1)</w:t>
      </w:r>
      <w:r w:rsidR="009D1C57" w:rsidRPr="0077336C">
        <w:rPr>
          <w:rFonts w:cs="Segoe Print"/>
          <w:bCs/>
          <w:sz w:val="21"/>
          <w:szCs w:val="21"/>
        </w:rPr>
        <w:t xml:space="preserve"> –</w:t>
      </w:r>
      <w:r w:rsidR="00503A40" w:rsidRPr="0077336C">
        <w:rPr>
          <w:rFonts w:cs="Segoe Print"/>
          <w:bCs/>
          <w:sz w:val="21"/>
          <w:szCs w:val="21"/>
        </w:rPr>
        <w:t xml:space="preserve"> sem circulação vertical comum, ou seja, edifício</w:t>
      </w:r>
      <w:r w:rsidRPr="0077336C">
        <w:rPr>
          <w:rFonts w:cs="Segoe Print"/>
          <w:bCs/>
          <w:sz w:val="21"/>
          <w:szCs w:val="21"/>
        </w:rPr>
        <w:t xml:space="preserve"> em que cada um dos apartamentos tem acesso próprio </w:t>
      </w:r>
      <w:r w:rsidR="00503A40" w:rsidRPr="0077336C">
        <w:rPr>
          <w:rFonts w:cs="Segoe Print"/>
          <w:bCs/>
          <w:sz w:val="21"/>
          <w:szCs w:val="21"/>
        </w:rPr>
        <w:t>à área</w:t>
      </w:r>
      <w:r w:rsidR="006F6EC5" w:rsidRPr="0077336C">
        <w:rPr>
          <w:rFonts w:cs="Segoe Print"/>
          <w:bCs/>
          <w:sz w:val="21"/>
          <w:szCs w:val="21"/>
        </w:rPr>
        <w:t xml:space="preserve"> de acesso</w:t>
      </w:r>
      <w:r w:rsidR="00503A40" w:rsidRPr="0077336C">
        <w:rPr>
          <w:rFonts w:cs="Segoe Print"/>
          <w:bCs/>
          <w:sz w:val="21"/>
          <w:szCs w:val="21"/>
        </w:rPr>
        <w:t xml:space="preserve"> comum no</w:t>
      </w:r>
      <w:r w:rsidRPr="0077336C">
        <w:rPr>
          <w:rFonts w:cs="Segoe Print"/>
          <w:bCs/>
          <w:sz w:val="21"/>
          <w:szCs w:val="21"/>
        </w:rPr>
        <w:t xml:space="preserve"> t</w:t>
      </w:r>
      <w:r w:rsidR="00503A40" w:rsidRPr="0077336C">
        <w:rPr>
          <w:rFonts w:cs="Segoe Print"/>
          <w:bCs/>
          <w:sz w:val="21"/>
          <w:szCs w:val="21"/>
        </w:rPr>
        <w:t>érreo do condomínio</w:t>
      </w:r>
      <w:r w:rsidRPr="0077336C">
        <w:rPr>
          <w:rFonts w:cs="Segoe Print"/>
          <w:bCs/>
          <w:sz w:val="21"/>
          <w:szCs w:val="21"/>
        </w:rPr>
        <w:t xml:space="preserve">, inclusive os apartamentos </w:t>
      </w:r>
      <w:r w:rsidR="009D1C57" w:rsidRPr="0077336C">
        <w:rPr>
          <w:rFonts w:cs="Segoe Print"/>
          <w:bCs/>
          <w:sz w:val="21"/>
          <w:szCs w:val="21"/>
        </w:rPr>
        <w:t>d</w:t>
      </w:r>
      <w:r w:rsidRPr="0077336C">
        <w:rPr>
          <w:rFonts w:cs="Segoe Print"/>
          <w:bCs/>
          <w:sz w:val="21"/>
          <w:szCs w:val="21"/>
        </w:rPr>
        <w:t xml:space="preserve">o pavimento superior, cada um com escada própria </w:t>
      </w:r>
      <w:r w:rsidR="00503A40" w:rsidRPr="0077336C">
        <w:rPr>
          <w:rFonts w:cs="Segoe Print"/>
          <w:bCs/>
          <w:sz w:val="21"/>
          <w:szCs w:val="21"/>
        </w:rPr>
        <w:t>a essa área comum,</w:t>
      </w:r>
      <w:r w:rsidR="009D1C57" w:rsidRPr="0077336C">
        <w:rPr>
          <w:rFonts w:cs="Segoe Print"/>
          <w:bCs/>
          <w:sz w:val="21"/>
          <w:szCs w:val="21"/>
        </w:rPr>
        <w:t xml:space="preserve"> área que dá acesso ao logradouro público, em geral </w:t>
      </w:r>
      <w:r w:rsidR="006F3062">
        <w:rPr>
          <w:rFonts w:cs="Segoe Print"/>
          <w:bCs/>
          <w:sz w:val="21"/>
          <w:szCs w:val="21"/>
        </w:rPr>
        <w:t>situada</w:t>
      </w:r>
      <w:r w:rsidR="009D1C57" w:rsidRPr="0077336C">
        <w:rPr>
          <w:rFonts w:cs="Segoe Print"/>
          <w:bCs/>
          <w:sz w:val="21"/>
          <w:szCs w:val="21"/>
        </w:rPr>
        <w:t xml:space="preserve"> </w:t>
      </w:r>
      <w:r w:rsidR="006F3062">
        <w:rPr>
          <w:rFonts w:cs="Segoe Print"/>
          <w:bCs/>
          <w:sz w:val="21"/>
          <w:szCs w:val="21"/>
        </w:rPr>
        <w:t>no</w:t>
      </w:r>
      <w:r w:rsidR="00503A40" w:rsidRPr="0077336C">
        <w:rPr>
          <w:rFonts w:cs="Segoe Print"/>
          <w:bCs/>
          <w:sz w:val="21"/>
          <w:szCs w:val="21"/>
        </w:rPr>
        <w:t xml:space="preserve"> recuo lateral da edificação</w:t>
      </w:r>
      <w:r w:rsidRPr="0077336C">
        <w:rPr>
          <w:rFonts w:cs="Segoe Print"/>
          <w:bCs/>
          <w:sz w:val="21"/>
          <w:szCs w:val="21"/>
        </w:rPr>
        <w:t>.</w:t>
      </w:r>
    </w:p>
    <w:p w14:paraId="606B7AE1" w14:textId="77777777" w:rsidR="008C24BA" w:rsidRPr="0077336C" w:rsidRDefault="008C24BA" w:rsidP="00802599">
      <w:pPr>
        <w:spacing w:after="0" w:line="240" w:lineRule="auto"/>
        <w:rPr>
          <w:rFonts w:cs="Segoe Print"/>
          <w:b/>
          <w:sz w:val="21"/>
          <w:szCs w:val="21"/>
        </w:rPr>
      </w:pPr>
    </w:p>
    <w:p w14:paraId="76456C57" w14:textId="24E187E1" w:rsidR="008C24BA" w:rsidRPr="0077336C" w:rsidRDefault="008C24BA" w:rsidP="00802599">
      <w:pPr>
        <w:spacing w:after="0" w:line="240" w:lineRule="auto"/>
        <w:rPr>
          <w:rFonts w:cs="Segoe Print"/>
          <w:b/>
          <w:sz w:val="21"/>
          <w:szCs w:val="21"/>
        </w:rPr>
      </w:pPr>
      <w:r w:rsidRPr="0077336C">
        <w:rPr>
          <w:rFonts w:cs="Segoe Print"/>
          <w:b/>
          <w:sz w:val="21"/>
          <w:szCs w:val="21"/>
        </w:rPr>
        <w:t>E. PACOTE DE DADOS PARA PUBLICAÇÃO NO SITE DA PMS</w:t>
      </w:r>
      <w:r w:rsidR="001E341C" w:rsidRPr="0077336C">
        <w:rPr>
          <w:rFonts w:cs="Segoe Print"/>
          <w:b/>
          <w:sz w:val="21"/>
          <w:szCs w:val="21"/>
        </w:rPr>
        <w:t>, ALÉM DESTE RESUMO DE MÉTODO</w:t>
      </w:r>
    </w:p>
    <w:p w14:paraId="48673AC7" w14:textId="1C9F9297" w:rsidR="001E341C" w:rsidRPr="0077336C" w:rsidRDefault="001E341C" w:rsidP="00465602">
      <w:pPr>
        <w:pStyle w:val="PargrafodaLista"/>
        <w:numPr>
          <w:ilvl w:val="0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SIEDI_PERFIL PROD IMOB_SUBLOTES 2023_DADOS.xlsx</w:t>
      </w:r>
      <w:r w:rsidR="00C76633" w:rsidRPr="0077336C">
        <w:rPr>
          <w:rFonts w:cs="Segoe Print"/>
          <w:bCs/>
          <w:sz w:val="21"/>
          <w:szCs w:val="21"/>
        </w:rPr>
        <w:t xml:space="preserve"> (salvo em Excel 2016)</w:t>
      </w:r>
    </w:p>
    <w:p w14:paraId="26EA0192" w14:textId="166D918E" w:rsidR="00592A88" w:rsidRPr="0077336C" w:rsidRDefault="00592A88" w:rsidP="00465602">
      <w:pPr>
        <w:pStyle w:val="PargrafodaLista"/>
        <w:numPr>
          <w:ilvl w:val="0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SIEDI_PERFIL PROD IMOB_LOTES 2023_DADOS.xlsx</w:t>
      </w:r>
      <w:r w:rsidR="00C76633" w:rsidRPr="0077336C">
        <w:rPr>
          <w:rFonts w:cs="Segoe Print"/>
          <w:bCs/>
          <w:sz w:val="21"/>
          <w:szCs w:val="21"/>
        </w:rPr>
        <w:t xml:space="preserve"> (salvo em Excel 2016)</w:t>
      </w:r>
    </w:p>
    <w:p w14:paraId="43A457B8" w14:textId="5D928C56" w:rsidR="001E341C" w:rsidRPr="0077336C" w:rsidRDefault="001E341C" w:rsidP="00465602">
      <w:pPr>
        <w:pStyle w:val="PargrafodaLista"/>
        <w:numPr>
          <w:ilvl w:val="0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SIEDI_PERFIL PROD IMOB_LOTES 2023_MAPA.qgz</w:t>
      </w:r>
      <w:r w:rsidR="00C76633" w:rsidRPr="0077336C">
        <w:rPr>
          <w:rFonts w:cs="Segoe Print"/>
          <w:bCs/>
          <w:sz w:val="21"/>
          <w:szCs w:val="21"/>
        </w:rPr>
        <w:t xml:space="preserve"> (arquivo QGIS versão 3.28.11)</w:t>
      </w:r>
    </w:p>
    <w:p w14:paraId="7A4B0BBD" w14:textId="05FCE867" w:rsidR="00592A88" w:rsidRPr="0077336C" w:rsidRDefault="00592A88" w:rsidP="00465602">
      <w:pPr>
        <w:pStyle w:val="PargrafodaLista"/>
        <w:numPr>
          <w:ilvl w:val="0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SIEDI_PERFIL PROD IMOB_LOTES 2023_MAPA_SHAPEFILES</w:t>
      </w:r>
      <w:r w:rsidR="001E341C" w:rsidRPr="0077336C">
        <w:rPr>
          <w:rFonts w:cs="Segoe Print"/>
          <w:bCs/>
          <w:sz w:val="21"/>
          <w:szCs w:val="21"/>
        </w:rPr>
        <w:t xml:space="preserve"> (pasta</w:t>
      </w:r>
      <w:r w:rsidR="00C76633" w:rsidRPr="0077336C">
        <w:rPr>
          <w:rFonts w:cs="Segoe Print"/>
          <w:bCs/>
          <w:sz w:val="21"/>
          <w:szCs w:val="21"/>
        </w:rPr>
        <w:t xml:space="preserve"> com arquivos-base georreferenciados vinculados ao QGIS acima</w:t>
      </w:r>
      <w:r w:rsidR="001E341C" w:rsidRPr="0077336C">
        <w:rPr>
          <w:rFonts w:cs="Segoe Print"/>
          <w:bCs/>
          <w:sz w:val="21"/>
          <w:szCs w:val="21"/>
        </w:rPr>
        <w:t>)</w:t>
      </w:r>
    </w:p>
    <w:p w14:paraId="50FC8B4D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2023.dbf</w:t>
      </w:r>
    </w:p>
    <w:p w14:paraId="0378DEA8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2023.qix</w:t>
      </w:r>
    </w:p>
    <w:p w14:paraId="4F028E60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2023.shx</w:t>
      </w:r>
    </w:p>
    <w:p w14:paraId="301CCD52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2023.shp</w:t>
      </w:r>
    </w:p>
    <w:p w14:paraId="5BFD9176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2023_sem dados imobiliarios.dbf</w:t>
      </w:r>
    </w:p>
    <w:p w14:paraId="29C2516E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2023_sem dados imobiliarios.shp</w:t>
      </w:r>
    </w:p>
    <w:p w14:paraId="1EBAC294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2023_sem dados imobiliarios.shx</w:t>
      </w:r>
    </w:p>
    <w:p w14:paraId="7DC76487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2023_totalmente encerrados.dbf</w:t>
      </w:r>
    </w:p>
    <w:p w14:paraId="65689B28" w14:textId="77777777" w:rsidR="001E341C" w:rsidRPr="0077336C" w:rsidRDefault="001E341C" w:rsidP="0046560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2023_totalmente encerrados.shp</w:t>
      </w:r>
    </w:p>
    <w:p w14:paraId="6F00E400" w14:textId="47C6906E" w:rsidR="001E341C" w:rsidRPr="0077336C" w:rsidRDefault="001E341C" w:rsidP="001D3E62">
      <w:pPr>
        <w:pStyle w:val="PargrafodaLista"/>
        <w:numPr>
          <w:ilvl w:val="1"/>
          <w:numId w:val="31"/>
        </w:numPr>
        <w:spacing w:after="0" w:line="240" w:lineRule="auto"/>
        <w:rPr>
          <w:rFonts w:cs="Segoe Print"/>
          <w:bCs/>
          <w:sz w:val="21"/>
          <w:szCs w:val="21"/>
        </w:rPr>
      </w:pPr>
      <w:r w:rsidRPr="0077336C">
        <w:rPr>
          <w:rFonts w:cs="Segoe Print"/>
          <w:bCs/>
          <w:sz w:val="21"/>
          <w:szCs w:val="21"/>
        </w:rPr>
        <w:t>LOTES 2023_totalmente encerrados.shx</w:t>
      </w:r>
    </w:p>
    <w:sectPr w:rsidR="001E341C" w:rsidRPr="0077336C" w:rsidSect="001D3E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8983E" w14:textId="77777777" w:rsidR="00F45110" w:rsidRDefault="00F45110" w:rsidP="008231A2">
      <w:pPr>
        <w:spacing w:after="0" w:line="240" w:lineRule="auto"/>
      </w:pPr>
      <w:r>
        <w:separator/>
      </w:r>
    </w:p>
  </w:endnote>
  <w:endnote w:type="continuationSeparator" w:id="0">
    <w:p w14:paraId="1B27F260" w14:textId="77777777" w:rsidR="00F45110" w:rsidRDefault="00F45110" w:rsidP="0082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2826B" w14:textId="77777777" w:rsidR="00F45110" w:rsidRDefault="00F45110" w:rsidP="008231A2">
      <w:pPr>
        <w:spacing w:after="0" w:line="240" w:lineRule="auto"/>
      </w:pPr>
      <w:r>
        <w:separator/>
      </w:r>
    </w:p>
  </w:footnote>
  <w:footnote w:type="continuationSeparator" w:id="0">
    <w:p w14:paraId="3B3FAE78" w14:textId="77777777" w:rsidR="00F45110" w:rsidRDefault="00F45110" w:rsidP="0082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76C4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92EBD"/>
    <w:multiLevelType w:val="hybridMultilevel"/>
    <w:tmpl w:val="3020826C"/>
    <w:lvl w:ilvl="0" w:tplc="FFFFFFF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8B17E6"/>
    <w:multiLevelType w:val="hybridMultilevel"/>
    <w:tmpl w:val="EFE4B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529"/>
    <w:multiLevelType w:val="hybridMultilevel"/>
    <w:tmpl w:val="BA12C4D2"/>
    <w:lvl w:ilvl="0" w:tplc="18F4AF74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2C7464"/>
    <w:multiLevelType w:val="hybridMultilevel"/>
    <w:tmpl w:val="E476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00DF"/>
    <w:multiLevelType w:val="hybridMultilevel"/>
    <w:tmpl w:val="5890E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0F5E"/>
    <w:multiLevelType w:val="multilevel"/>
    <w:tmpl w:val="6388C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78C4EA5"/>
    <w:multiLevelType w:val="hybridMultilevel"/>
    <w:tmpl w:val="2438EDD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068" w:hanging="360"/>
      </w:pPr>
    </w:lvl>
    <w:lvl w:ilvl="2" w:tplc="FFFFFFFF">
      <w:start w:val="1"/>
      <w:numFmt w:val="decimal"/>
      <w:lvlText w:val="%3."/>
      <w:lvlJc w:val="left"/>
      <w:pPr>
        <w:ind w:left="1776" w:hanging="360"/>
      </w:p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33160E73"/>
    <w:multiLevelType w:val="hybridMultilevel"/>
    <w:tmpl w:val="F66AF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92C1E"/>
    <w:multiLevelType w:val="hybridMultilevel"/>
    <w:tmpl w:val="6694C1A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94DBD"/>
    <w:multiLevelType w:val="hybridMultilevel"/>
    <w:tmpl w:val="1CFC48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9F53C0A"/>
    <w:multiLevelType w:val="hybridMultilevel"/>
    <w:tmpl w:val="0D3E6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F01DF"/>
    <w:multiLevelType w:val="hybridMultilevel"/>
    <w:tmpl w:val="F1ECA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ind w:left="1776" w:hanging="360"/>
      </w:pPr>
    </w:lvl>
    <w:lvl w:ilvl="3" w:tplc="FFFFFFF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3D99656B"/>
    <w:multiLevelType w:val="hybridMultilevel"/>
    <w:tmpl w:val="FC305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26C0"/>
    <w:multiLevelType w:val="hybridMultilevel"/>
    <w:tmpl w:val="77D47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56749"/>
    <w:multiLevelType w:val="hybridMultilevel"/>
    <w:tmpl w:val="2D2A180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661E4"/>
    <w:multiLevelType w:val="hybridMultilevel"/>
    <w:tmpl w:val="47E20E5E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8851C7"/>
    <w:multiLevelType w:val="hybridMultilevel"/>
    <w:tmpl w:val="1ECE10B6"/>
    <w:lvl w:ilvl="0" w:tplc="FFFFFFF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424013"/>
    <w:multiLevelType w:val="hybridMultilevel"/>
    <w:tmpl w:val="38602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D37BF"/>
    <w:multiLevelType w:val="hybridMultilevel"/>
    <w:tmpl w:val="DC5A14B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53580C7C"/>
    <w:multiLevelType w:val="hybridMultilevel"/>
    <w:tmpl w:val="3524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A6790"/>
    <w:multiLevelType w:val="hybridMultilevel"/>
    <w:tmpl w:val="45DC8FD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61123A"/>
    <w:multiLevelType w:val="hybridMultilevel"/>
    <w:tmpl w:val="7F80DDC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788" w:hanging="360"/>
      </w:p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CA29A3"/>
    <w:multiLevelType w:val="hybridMultilevel"/>
    <w:tmpl w:val="24006074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ED4E9A"/>
    <w:multiLevelType w:val="hybridMultilevel"/>
    <w:tmpl w:val="2E90B9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1776" w:hanging="360"/>
      </w:pPr>
    </w:lvl>
    <w:lvl w:ilvl="3" w:tplc="FFFFFFF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5" w15:restartNumberingAfterBreak="0">
    <w:nsid w:val="63FE595A"/>
    <w:multiLevelType w:val="hybridMultilevel"/>
    <w:tmpl w:val="56183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054F"/>
    <w:multiLevelType w:val="hybridMultilevel"/>
    <w:tmpl w:val="AFCEE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E0381"/>
    <w:multiLevelType w:val="hybridMultilevel"/>
    <w:tmpl w:val="1F901B2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026786"/>
    <w:multiLevelType w:val="hybridMultilevel"/>
    <w:tmpl w:val="FB36E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425DF"/>
    <w:multiLevelType w:val="hybridMultilevel"/>
    <w:tmpl w:val="2BEC5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E589F"/>
    <w:multiLevelType w:val="hybridMultilevel"/>
    <w:tmpl w:val="2A902DB6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5"/>
  </w:num>
  <w:num w:numId="5">
    <w:abstractNumId w:val="18"/>
  </w:num>
  <w:num w:numId="6">
    <w:abstractNumId w:val="15"/>
  </w:num>
  <w:num w:numId="7">
    <w:abstractNumId w:val="11"/>
  </w:num>
  <w:num w:numId="8">
    <w:abstractNumId w:val="28"/>
  </w:num>
  <w:num w:numId="9">
    <w:abstractNumId w:val="2"/>
  </w:num>
  <w:num w:numId="10">
    <w:abstractNumId w:val="16"/>
  </w:num>
  <w:num w:numId="11">
    <w:abstractNumId w:val="30"/>
  </w:num>
  <w:num w:numId="12">
    <w:abstractNumId w:val="0"/>
  </w:num>
  <w:num w:numId="13">
    <w:abstractNumId w:val="22"/>
  </w:num>
  <w:num w:numId="14">
    <w:abstractNumId w:val="27"/>
  </w:num>
  <w:num w:numId="15">
    <w:abstractNumId w:val="9"/>
  </w:num>
  <w:num w:numId="16">
    <w:abstractNumId w:val="23"/>
  </w:num>
  <w:num w:numId="17">
    <w:abstractNumId w:val="21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24"/>
  </w:num>
  <w:num w:numId="23">
    <w:abstractNumId w:val="5"/>
  </w:num>
  <w:num w:numId="24">
    <w:abstractNumId w:val="20"/>
  </w:num>
  <w:num w:numId="25">
    <w:abstractNumId w:val="26"/>
  </w:num>
  <w:num w:numId="26">
    <w:abstractNumId w:val="14"/>
  </w:num>
  <w:num w:numId="27">
    <w:abstractNumId w:val="19"/>
  </w:num>
  <w:num w:numId="28">
    <w:abstractNumId w:val="3"/>
  </w:num>
  <w:num w:numId="29">
    <w:abstractNumId w:val="17"/>
  </w:num>
  <w:num w:numId="30">
    <w:abstractNumId w:val="1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7"/>
    <w:rsid w:val="00001BE0"/>
    <w:rsid w:val="00006E52"/>
    <w:rsid w:val="000076F1"/>
    <w:rsid w:val="00013060"/>
    <w:rsid w:val="00013B9D"/>
    <w:rsid w:val="00014696"/>
    <w:rsid w:val="0002252B"/>
    <w:rsid w:val="00023F08"/>
    <w:rsid w:val="00025435"/>
    <w:rsid w:val="00026DFB"/>
    <w:rsid w:val="00033CED"/>
    <w:rsid w:val="000348A8"/>
    <w:rsid w:val="000377E2"/>
    <w:rsid w:val="00041230"/>
    <w:rsid w:val="00042440"/>
    <w:rsid w:val="000427A0"/>
    <w:rsid w:val="00044006"/>
    <w:rsid w:val="00044C6A"/>
    <w:rsid w:val="00044EB1"/>
    <w:rsid w:val="0005074F"/>
    <w:rsid w:val="000511AF"/>
    <w:rsid w:val="00051CB9"/>
    <w:rsid w:val="00055BEF"/>
    <w:rsid w:val="00061188"/>
    <w:rsid w:val="00065E2F"/>
    <w:rsid w:val="000722F9"/>
    <w:rsid w:val="00074973"/>
    <w:rsid w:val="00076679"/>
    <w:rsid w:val="00090F0D"/>
    <w:rsid w:val="00091114"/>
    <w:rsid w:val="0009676F"/>
    <w:rsid w:val="000974BC"/>
    <w:rsid w:val="000A4094"/>
    <w:rsid w:val="000A4F8B"/>
    <w:rsid w:val="000A546C"/>
    <w:rsid w:val="000A5BE0"/>
    <w:rsid w:val="000A60E6"/>
    <w:rsid w:val="000B132F"/>
    <w:rsid w:val="000B153B"/>
    <w:rsid w:val="000B251B"/>
    <w:rsid w:val="000B2B58"/>
    <w:rsid w:val="000B3F64"/>
    <w:rsid w:val="000B4656"/>
    <w:rsid w:val="000C1A64"/>
    <w:rsid w:val="000C3D59"/>
    <w:rsid w:val="000D381A"/>
    <w:rsid w:val="000E4323"/>
    <w:rsid w:val="000E5A2D"/>
    <w:rsid w:val="000E7DD4"/>
    <w:rsid w:val="000F2DF8"/>
    <w:rsid w:val="000F5D6A"/>
    <w:rsid w:val="000F734A"/>
    <w:rsid w:val="00103D04"/>
    <w:rsid w:val="0011285E"/>
    <w:rsid w:val="00115533"/>
    <w:rsid w:val="00116EA8"/>
    <w:rsid w:val="00117123"/>
    <w:rsid w:val="00120214"/>
    <w:rsid w:val="00120AEB"/>
    <w:rsid w:val="00120BA1"/>
    <w:rsid w:val="001249B0"/>
    <w:rsid w:val="001320EA"/>
    <w:rsid w:val="00135B7F"/>
    <w:rsid w:val="0014336D"/>
    <w:rsid w:val="00144394"/>
    <w:rsid w:val="00144BEF"/>
    <w:rsid w:val="00145193"/>
    <w:rsid w:val="001518D4"/>
    <w:rsid w:val="0015457D"/>
    <w:rsid w:val="0017015E"/>
    <w:rsid w:val="00186DB0"/>
    <w:rsid w:val="0018758B"/>
    <w:rsid w:val="001900B2"/>
    <w:rsid w:val="00191034"/>
    <w:rsid w:val="001913A1"/>
    <w:rsid w:val="001915B5"/>
    <w:rsid w:val="00192EE1"/>
    <w:rsid w:val="00193B47"/>
    <w:rsid w:val="00193E78"/>
    <w:rsid w:val="001A58F7"/>
    <w:rsid w:val="001A7C1B"/>
    <w:rsid w:val="001C2669"/>
    <w:rsid w:val="001C2CAD"/>
    <w:rsid w:val="001C31BA"/>
    <w:rsid w:val="001C4A88"/>
    <w:rsid w:val="001D3D88"/>
    <w:rsid w:val="001D3E62"/>
    <w:rsid w:val="001D4B5E"/>
    <w:rsid w:val="001D4E3E"/>
    <w:rsid w:val="001D65A2"/>
    <w:rsid w:val="001D68EA"/>
    <w:rsid w:val="001E341C"/>
    <w:rsid w:val="001E388F"/>
    <w:rsid w:val="001F38C3"/>
    <w:rsid w:val="001F3FE7"/>
    <w:rsid w:val="001F7F46"/>
    <w:rsid w:val="002012A8"/>
    <w:rsid w:val="00201889"/>
    <w:rsid w:val="00201996"/>
    <w:rsid w:val="00202C90"/>
    <w:rsid w:val="00202F64"/>
    <w:rsid w:val="00207CEB"/>
    <w:rsid w:val="00212CD1"/>
    <w:rsid w:val="00214763"/>
    <w:rsid w:val="00214D26"/>
    <w:rsid w:val="0021657E"/>
    <w:rsid w:val="00216A89"/>
    <w:rsid w:val="00230596"/>
    <w:rsid w:val="0023421C"/>
    <w:rsid w:val="0023496C"/>
    <w:rsid w:val="002402C4"/>
    <w:rsid w:val="0024230C"/>
    <w:rsid w:val="00244AB2"/>
    <w:rsid w:val="002476E5"/>
    <w:rsid w:val="002524AC"/>
    <w:rsid w:val="002626CF"/>
    <w:rsid w:val="00264639"/>
    <w:rsid w:val="00271F24"/>
    <w:rsid w:val="002728C6"/>
    <w:rsid w:val="00272BDA"/>
    <w:rsid w:val="00274F6E"/>
    <w:rsid w:val="00284458"/>
    <w:rsid w:val="00285C8B"/>
    <w:rsid w:val="00296F18"/>
    <w:rsid w:val="002A365A"/>
    <w:rsid w:val="002B0123"/>
    <w:rsid w:val="002B07A0"/>
    <w:rsid w:val="002B119E"/>
    <w:rsid w:val="002B2A9C"/>
    <w:rsid w:val="002B7B8B"/>
    <w:rsid w:val="002C4929"/>
    <w:rsid w:val="002C549D"/>
    <w:rsid w:val="002D3EF3"/>
    <w:rsid w:val="002D6BF5"/>
    <w:rsid w:val="002D6C24"/>
    <w:rsid w:val="002D6C7A"/>
    <w:rsid w:val="002E39F2"/>
    <w:rsid w:val="002E549D"/>
    <w:rsid w:val="002F1345"/>
    <w:rsid w:val="002F51F4"/>
    <w:rsid w:val="00300D4A"/>
    <w:rsid w:val="003072D7"/>
    <w:rsid w:val="00315AE4"/>
    <w:rsid w:val="00320FBE"/>
    <w:rsid w:val="003266C2"/>
    <w:rsid w:val="0032763B"/>
    <w:rsid w:val="0033018B"/>
    <w:rsid w:val="00330D58"/>
    <w:rsid w:val="0034040E"/>
    <w:rsid w:val="0034207D"/>
    <w:rsid w:val="0034537C"/>
    <w:rsid w:val="00346C67"/>
    <w:rsid w:val="00350A70"/>
    <w:rsid w:val="00352CE1"/>
    <w:rsid w:val="00352D29"/>
    <w:rsid w:val="003553F1"/>
    <w:rsid w:val="00356D01"/>
    <w:rsid w:val="00357F95"/>
    <w:rsid w:val="00361882"/>
    <w:rsid w:val="00361D83"/>
    <w:rsid w:val="00363924"/>
    <w:rsid w:val="00372516"/>
    <w:rsid w:val="003752B9"/>
    <w:rsid w:val="003755A1"/>
    <w:rsid w:val="00377ADB"/>
    <w:rsid w:val="003813A7"/>
    <w:rsid w:val="00383F12"/>
    <w:rsid w:val="003840AD"/>
    <w:rsid w:val="0038424C"/>
    <w:rsid w:val="00384F61"/>
    <w:rsid w:val="00392821"/>
    <w:rsid w:val="00395708"/>
    <w:rsid w:val="003A34B3"/>
    <w:rsid w:val="003A666C"/>
    <w:rsid w:val="003A7867"/>
    <w:rsid w:val="003B2E62"/>
    <w:rsid w:val="003C6C6F"/>
    <w:rsid w:val="003C731C"/>
    <w:rsid w:val="003D1520"/>
    <w:rsid w:val="003D4109"/>
    <w:rsid w:val="003D505E"/>
    <w:rsid w:val="003E2DC3"/>
    <w:rsid w:val="003F5563"/>
    <w:rsid w:val="00403458"/>
    <w:rsid w:val="00403698"/>
    <w:rsid w:val="004069EE"/>
    <w:rsid w:val="00413D05"/>
    <w:rsid w:val="004156E0"/>
    <w:rsid w:val="004233B3"/>
    <w:rsid w:val="00432625"/>
    <w:rsid w:val="0043366B"/>
    <w:rsid w:val="00437D44"/>
    <w:rsid w:val="00444844"/>
    <w:rsid w:val="00444AEC"/>
    <w:rsid w:val="00447A80"/>
    <w:rsid w:val="00450A26"/>
    <w:rsid w:val="004511D0"/>
    <w:rsid w:val="00457DEE"/>
    <w:rsid w:val="004601F0"/>
    <w:rsid w:val="00460EFE"/>
    <w:rsid w:val="0046305A"/>
    <w:rsid w:val="004642D2"/>
    <w:rsid w:val="00465602"/>
    <w:rsid w:val="004668BA"/>
    <w:rsid w:val="00466BEC"/>
    <w:rsid w:val="0047229C"/>
    <w:rsid w:val="004746BD"/>
    <w:rsid w:val="00474926"/>
    <w:rsid w:val="00474F20"/>
    <w:rsid w:val="0048550B"/>
    <w:rsid w:val="00497B9D"/>
    <w:rsid w:val="00497DB9"/>
    <w:rsid w:val="004A046C"/>
    <w:rsid w:val="004A2EAD"/>
    <w:rsid w:val="004A4D17"/>
    <w:rsid w:val="004B581D"/>
    <w:rsid w:val="004B64E0"/>
    <w:rsid w:val="004B7C64"/>
    <w:rsid w:val="004C1323"/>
    <w:rsid w:val="004C1E7D"/>
    <w:rsid w:val="004C2C00"/>
    <w:rsid w:val="004C5736"/>
    <w:rsid w:val="004D3B6B"/>
    <w:rsid w:val="004E098C"/>
    <w:rsid w:val="004E3D2C"/>
    <w:rsid w:val="004E3FE0"/>
    <w:rsid w:val="004E5EEF"/>
    <w:rsid w:val="004F7A3B"/>
    <w:rsid w:val="00501338"/>
    <w:rsid w:val="00503A40"/>
    <w:rsid w:val="00506132"/>
    <w:rsid w:val="0051010B"/>
    <w:rsid w:val="00511E0F"/>
    <w:rsid w:val="00513988"/>
    <w:rsid w:val="0052211D"/>
    <w:rsid w:val="00532E08"/>
    <w:rsid w:val="00534116"/>
    <w:rsid w:val="00535245"/>
    <w:rsid w:val="005362EE"/>
    <w:rsid w:val="00541998"/>
    <w:rsid w:val="0054474C"/>
    <w:rsid w:val="00545FC1"/>
    <w:rsid w:val="005470CC"/>
    <w:rsid w:val="00550A3F"/>
    <w:rsid w:val="00552883"/>
    <w:rsid w:val="00554B8B"/>
    <w:rsid w:val="00554D01"/>
    <w:rsid w:val="00557B4F"/>
    <w:rsid w:val="005631F6"/>
    <w:rsid w:val="00563389"/>
    <w:rsid w:val="0056355F"/>
    <w:rsid w:val="00565F5A"/>
    <w:rsid w:val="00570E9B"/>
    <w:rsid w:val="005720BE"/>
    <w:rsid w:val="005729CB"/>
    <w:rsid w:val="00581E11"/>
    <w:rsid w:val="00583B1F"/>
    <w:rsid w:val="00586DBA"/>
    <w:rsid w:val="00592A88"/>
    <w:rsid w:val="00597B78"/>
    <w:rsid w:val="005B79EE"/>
    <w:rsid w:val="005C2090"/>
    <w:rsid w:val="005D37EA"/>
    <w:rsid w:val="005D6192"/>
    <w:rsid w:val="005D7B97"/>
    <w:rsid w:val="005D7CAF"/>
    <w:rsid w:val="005E02F5"/>
    <w:rsid w:val="005E287A"/>
    <w:rsid w:val="005E2B4C"/>
    <w:rsid w:val="005E5B20"/>
    <w:rsid w:val="00604086"/>
    <w:rsid w:val="00610718"/>
    <w:rsid w:val="00611BF7"/>
    <w:rsid w:val="00616CEC"/>
    <w:rsid w:val="00623CDF"/>
    <w:rsid w:val="006275EA"/>
    <w:rsid w:val="0063446D"/>
    <w:rsid w:val="00635049"/>
    <w:rsid w:val="00637E7C"/>
    <w:rsid w:val="00640F82"/>
    <w:rsid w:val="006415BB"/>
    <w:rsid w:val="00644B8C"/>
    <w:rsid w:val="00645512"/>
    <w:rsid w:val="006459F8"/>
    <w:rsid w:val="00655775"/>
    <w:rsid w:val="006620A2"/>
    <w:rsid w:val="00666221"/>
    <w:rsid w:val="00675CC0"/>
    <w:rsid w:val="00675E77"/>
    <w:rsid w:val="00681900"/>
    <w:rsid w:val="006848C0"/>
    <w:rsid w:val="00695F80"/>
    <w:rsid w:val="00697381"/>
    <w:rsid w:val="006A14DC"/>
    <w:rsid w:val="006A50BB"/>
    <w:rsid w:val="006A5D69"/>
    <w:rsid w:val="006A6D3A"/>
    <w:rsid w:val="006B20C5"/>
    <w:rsid w:val="006B3D4B"/>
    <w:rsid w:val="006B402F"/>
    <w:rsid w:val="006D5EDD"/>
    <w:rsid w:val="006D7CDA"/>
    <w:rsid w:val="006E2993"/>
    <w:rsid w:val="006E3ACB"/>
    <w:rsid w:val="006E7DFC"/>
    <w:rsid w:val="006F2D3B"/>
    <w:rsid w:val="006F3062"/>
    <w:rsid w:val="006F5B90"/>
    <w:rsid w:val="006F6EC5"/>
    <w:rsid w:val="00711BBE"/>
    <w:rsid w:val="0071236B"/>
    <w:rsid w:val="00715BA5"/>
    <w:rsid w:val="00716021"/>
    <w:rsid w:val="00721242"/>
    <w:rsid w:val="00722995"/>
    <w:rsid w:val="00727880"/>
    <w:rsid w:val="00730776"/>
    <w:rsid w:val="007423A3"/>
    <w:rsid w:val="00751499"/>
    <w:rsid w:val="00767679"/>
    <w:rsid w:val="00770FBD"/>
    <w:rsid w:val="007731B3"/>
    <w:rsid w:val="0077336C"/>
    <w:rsid w:val="007734FF"/>
    <w:rsid w:val="0077443C"/>
    <w:rsid w:val="007745A4"/>
    <w:rsid w:val="00780462"/>
    <w:rsid w:val="007808B7"/>
    <w:rsid w:val="0078328F"/>
    <w:rsid w:val="00786C2F"/>
    <w:rsid w:val="007905D8"/>
    <w:rsid w:val="00794A01"/>
    <w:rsid w:val="007A224A"/>
    <w:rsid w:val="007A76A3"/>
    <w:rsid w:val="007B1508"/>
    <w:rsid w:val="007B1EE4"/>
    <w:rsid w:val="007B412E"/>
    <w:rsid w:val="007B4FE6"/>
    <w:rsid w:val="007C0797"/>
    <w:rsid w:val="007C32A7"/>
    <w:rsid w:val="007C67E6"/>
    <w:rsid w:val="007D01A6"/>
    <w:rsid w:val="007D099B"/>
    <w:rsid w:val="007D2191"/>
    <w:rsid w:val="007D59C1"/>
    <w:rsid w:val="007E2F69"/>
    <w:rsid w:val="007E4962"/>
    <w:rsid w:val="007E56F4"/>
    <w:rsid w:val="007E6187"/>
    <w:rsid w:val="007E6C2B"/>
    <w:rsid w:val="007F34C1"/>
    <w:rsid w:val="007F3B9C"/>
    <w:rsid w:val="00800847"/>
    <w:rsid w:val="008016B6"/>
    <w:rsid w:val="00802599"/>
    <w:rsid w:val="0080287D"/>
    <w:rsid w:val="00807167"/>
    <w:rsid w:val="008146A9"/>
    <w:rsid w:val="008155FB"/>
    <w:rsid w:val="008229D1"/>
    <w:rsid w:val="008231A2"/>
    <w:rsid w:val="00824FA4"/>
    <w:rsid w:val="00825D21"/>
    <w:rsid w:val="00826C38"/>
    <w:rsid w:val="00830122"/>
    <w:rsid w:val="00835ED6"/>
    <w:rsid w:val="00841D56"/>
    <w:rsid w:val="00841E39"/>
    <w:rsid w:val="00843574"/>
    <w:rsid w:val="00843D4F"/>
    <w:rsid w:val="00844D1F"/>
    <w:rsid w:val="0084708B"/>
    <w:rsid w:val="00847DC7"/>
    <w:rsid w:val="00850AE4"/>
    <w:rsid w:val="008625CC"/>
    <w:rsid w:val="0087033B"/>
    <w:rsid w:val="00872633"/>
    <w:rsid w:val="008834EF"/>
    <w:rsid w:val="00886323"/>
    <w:rsid w:val="00886D18"/>
    <w:rsid w:val="00890DAA"/>
    <w:rsid w:val="00895899"/>
    <w:rsid w:val="0089610A"/>
    <w:rsid w:val="008967B6"/>
    <w:rsid w:val="008A0275"/>
    <w:rsid w:val="008A1C08"/>
    <w:rsid w:val="008B7D58"/>
    <w:rsid w:val="008C074F"/>
    <w:rsid w:val="008C24BA"/>
    <w:rsid w:val="008C379B"/>
    <w:rsid w:val="008C419E"/>
    <w:rsid w:val="008C563B"/>
    <w:rsid w:val="008E0A96"/>
    <w:rsid w:val="008E6803"/>
    <w:rsid w:val="008E6BD2"/>
    <w:rsid w:val="008F38D6"/>
    <w:rsid w:val="008F471E"/>
    <w:rsid w:val="00910C3D"/>
    <w:rsid w:val="00917C01"/>
    <w:rsid w:val="00941B74"/>
    <w:rsid w:val="00943AE8"/>
    <w:rsid w:val="009502B6"/>
    <w:rsid w:val="00952602"/>
    <w:rsid w:val="00953057"/>
    <w:rsid w:val="0095395A"/>
    <w:rsid w:val="00954BED"/>
    <w:rsid w:val="0096469E"/>
    <w:rsid w:val="009715C8"/>
    <w:rsid w:val="00972476"/>
    <w:rsid w:val="0097250A"/>
    <w:rsid w:val="00985459"/>
    <w:rsid w:val="009907E4"/>
    <w:rsid w:val="00991572"/>
    <w:rsid w:val="009939E2"/>
    <w:rsid w:val="00996C59"/>
    <w:rsid w:val="00997EBE"/>
    <w:rsid w:val="009A5DCF"/>
    <w:rsid w:val="009B3222"/>
    <w:rsid w:val="009B41D8"/>
    <w:rsid w:val="009B440B"/>
    <w:rsid w:val="009B5198"/>
    <w:rsid w:val="009B562F"/>
    <w:rsid w:val="009B5948"/>
    <w:rsid w:val="009C5916"/>
    <w:rsid w:val="009D1C57"/>
    <w:rsid w:val="009D29F6"/>
    <w:rsid w:val="009D582E"/>
    <w:rsid w:val="009D632C"/>
    <w:rsid w:val="009E2113"/>
    <w:rsid w:val="009E5DD8"/>
    <w:rsid w:val="009E67E1"/>
    <w:rsid w:val="009E67F4"/>
    <w:rsid w:val="009F0279"/>
    <w:rsid w:val="009F0B3C"/>
    <w:rsid w:val="00A02513"/>
    <w:rsid w:val="00A068DD"/>
    <w:rsid w:val="00A11CB7"/>
    <w:rsid w:val="00A13D96"/>
    <w:rsid w:val="00A27A6A"/>
    <w:rsid w:val="00A31A47"/>
    <w:rsid w:val="00A329D2"/>
    <w:rsid w:val="00A37FCA"/>
    <w:rsid w:val="00A45506"/>
    <w:rsid w:val="00A464E4"/>
    <w:rsid w:val="00A522FE"/>
    <w:rsid w:val="00A52585"/>
    <w:rsid w:val="00A56014"/>
    <w:rsid w:val="00A564DB"/>
    <w:rsid w:val="00A57299"/>
    <w:rsid w:val="00A6360F"/>
    <w:rsid w:val="00A63CB6"/>
    <w:rsid w:val="00A6526F"/>
    <w:rsid w:val="00A6620B"/>
    <w:rsid w:val="00A66C9D"/>
    <w:rsid w:val="00A67143"/>
    <w:rsid w:val="00A71CEC"/>
    <w:rsid w:val="00A746BC"/>
    <w:rsid w:val="00A76C8D"/>
    <w:rsid w:val="00A85495"/>
    <w:rsid w:val="00A86356"/>
    <w:rsid w:val="00A87458"/>
    <w:rsid w:val="00A9208D"/>
    <w:rsid w:val="00A936B7"/>
    <w:rsid w:val="00A96137"/>
    <w:rsid w:val="00AA12D8"/>
    <w:rsid w:val="00AA1DE6"/>
    <w:rsid w:val="00AA5EB1"/>
    <w:rsid w:val="00AB3391"/>
    <w:rsid w:val="00AB463A"/>
    <w:rsid w:val="00AB6BB1"/>
    <w:rsid w:val="00AB74A7"/>
    <w:rsid w:val="00AB75CA"/>
    <w:rsid w:val="00AC5300"/>
    <w:rsid w:val="00AC5CA9"/>
    <w:rsid w:val="00AE2192"/>
    <w:rsid w:val="00AE45FD"/>
    <w:rsid w:val="00AE54A4"/>
    <w:rsid w:val="00AE7247"/>
    <w:rsid w:val="00B00530"/>
    <w:rsid w:val="00B05EC1"/>
    <w:rsid w:val="00B102C6"/>
    <w:rsid w:val="00B11C5A"/>
    <w:rsid w:val="00B11FA3"/>
    <w:rsid w:val="00B127D1"/>
    <w:rsid w:val="00B138E4"/>
    <w:rsid w:val="00B27820"/>
    <w:rsid w:val="00B34D37"/>
    <w:rsid w:val="00B425DB"/>
    <w:rsid w:val="00B46A39"/>
    <w:rsid w:val="00B5067C"/>
    <w:rsid w:val="00B514DD"/>
    <w:rsid w:val="00B53F72"/>
    <w:rsid w:val="00B70451"/>
    <w:rsid w:val="00B71363"/>
    <w:rsid w:val="00B72B32"/>
    <w:rsid w:val="00B74412"/>
    <w:rsid w:val="00B7520C"/>
    <w:rsid w:val="00B84438"/>
    <w:rsid w:val="00B9021B"/>
    <w:rsid w:val="00B945A6"/>
    <w:rsid w:val="00B95595"/>
    <w:rsid w:val="00B957CE"/>
    <w:rsid w:val="00BA410A"/>
    <w:rsid w:val="00BB1499"/>
    <w:rsid w:val="00BB284A"/>
    <w:rsid w:val="00BC72F6"/>
    <w:rsid w:val="00BD75F7"/>
    <w:rsid w:val="00BE183C"/>
    <w:rsid w:val="00BE2E5E"/>
    <w:rsid w:val="00BF3993"/>
    <w:rsid w:val="00C0219D"/>
    <w:rsid w:val="00C10268"/>
    <w:rsid w:val="00C126E3"/>
    <w:rsid w:val="00C133B9"/>
    <w:rsid w:val="00C13560"/>
    <w:rsid w:val="00C16C1C"/>
    <w:rsid w:val="00C16D65"/>
    <w:rsid w:val="00C17486"/>
    <w:rsid w:val="00C27EB5"/>
    <w:rsid w:val="00C3077B"/>
    <w:rsid w:val="00C3299E"/>
    <w:rsid w:val="00C3433A"/>
    <w:rsid w:val="00C37DA2"/>
    <w:rsid w:val="00C40112"/>
    <w:rsid w:val="00C40148"/>
    <w:rsid w:val="00C425E7"/>
    <w:rsid w:val="00C47E96"/>
    <w:rsid w:val="00C52369"/>
    <w:rsid w:val="00C541DC"/>
    <w:rsid w:val="00C555FF"/>
    <w:rsid w:val="00C5641F"/>
    <w:rsid w:val="00C5647E"/>
    <w:rsid w:val="00C63346"/>
    <w:rsid w:val="00C64107"/>
    <w:rsid w:val="00C65C7F"/>
    <w:rsid w:val="00C76633"/>
    <w:rsid w:val="00C843E6"/>
    <w:rsid w:val="00C85129"/>
    <w:rsid w:val="00C915AD"/>
    <w:rsid w:val="00CA0DDC"/>
    <w:rsid w:val="00CA213C"/>
    <w:rsid w:val="00CB01DD"/>
    <w:rsid w:val="00CB0FC8"/>
    <w:rsid w:val="00CB680A"/>
    <w:rsid w:val="00CB7D34"/>
    <w:rsid w:val="00CC747B"/>
    <w:rsid w:val="00CD2272"/>
    <w:rsid w:val="00CD28A5"/>
    <w:rsid w:val="00CD5CB6"/>
    <w:rsid w:val="00CE4A27"/>
    <w:rsid w:val="00CE61F8"/>
    <w:rsid w:val="00CF1868"/>
    <w:rsid w:val="00D16A2D"/>
    <w:rsid w:val="00D23353"/>
    <w:rsid w:val="00D23708"/>
    <w:rsid w:val="00D25915"/>
    <w:rsid w:val="00D337CB"/>
    <w:rsid w:val="00D5091F"/>
    <w:rsid w:val="00D50F36"/>
    <w:rsid w:val="00D521D4"/>
    <w:rsid w:val="00D55F25"/>
    <w:rsid w:val="00D5714E"/>
    <w:rsid w:val="00D67B36"/>
    <w:rsid w:val="00D72AD0"/>
    <w:rsid w:val="00D76576"/>
    <w:rsid w:val="00D85461"/>
    <w:rsid w:val="00D85C5A"/>
    <w:rsid w:val="00D87F06"/>
    <w:rsid w:val="00D9729B"/>
    <w:rsid w:val="00DA679F"/>
    <w:rsid w:val="00DA6FEF"/>
    <w:rsid w:val="00DB1F8F"/>
    <w:rsid w:val="00DB29ED"/>
    <w:rsid w:val="00DB361B"/>
    <w:rsid w:val="00DB3A9B"/>
    <w:rsid w:val="00DB5949"/>
    <w:rsid w:val="00DB6435"/>
    <w:rsid w:val="00DC69F5"/>
    <w:rsid w:val="00DD2C18"/>
    <w:rsid w:val="00DD3463"/>
    <w:rsid w:val="00DD3CE6"/>
    <w:rsid w:val="00DE7F39"/>
    <w:rsid w:val="00DF376F"/>
    <w:rsid w:val="00E02B7E"/>
    <w:rsid w:val="00E04210"/>
    <w:rsid w:val="00E107B7"/>
    <w:rsid w:val="00E142FB"/>
    <w:rsid w:val="00E1518D"/>
    <w:rsid w:val="00E1769B"/>
    <w:rsid w:val="00E270D8"/>
    <w:rsid w:val="00E30BB6"/>
    <w:rsid w:val="00E429C4"/>
    <w:rsid w:val="00E44FB6"/>
    <w:rsid w:val="00E56F43"/>
    <w:rsid w:val="00E61681"/>
    <w:rsid w:val="00E65035"/>
    <w:rsid w:val="00E748C9"/>
    <w:rsid w:val="00E75152"/>
    <w:rsid w:val="00E80F24"/>
    <w:rsid w:val="00E83066"/>
    <w:rsid w:val="00E86033"/>
    <w:rsid w:val="00E906E1"/>
    <w:rsid w:val="00E93701"/>
    <w:rsid w:val="00E94305"/>
    <w:rsid w:val="00E97350"/>
    <w:rsid w:val="00EA1798"/>
    <w:rsid w:val="00EA1A57"/>
    <w:rsid w:val="00EA5282"/>
    <w:rsid w:val="00EA7B59"/>
    <w:rsid w:val="00EB0833"/>
    <w:rsid w:val="00EC310D"/>
    <w:rsid w:val="00EC3D5C"/>
    <w:rsid w:val="00ED03CF"/>
    <w:rsid w:val="00EE4CDE"/>
    <w:rsid w:val="00EE6F31"/>
    <w:rsid w:val="00EF156F"/>
    <w:rsid w:val="00EF406A"/>
    <w:rsid w:val="00EF4E5F"/>
    <w:rsid w:val="00EF6E46"/>
    <w:rsid w:val="00F026B3"/>
    <w:rsid w:val="00F04FA6"/>
    <w:rsid w:val="00F05ED2"/>
    <w:rsid w:val="00F1035D"/>
    <w:rsid w:val="00F17342"/>
    <w:rsid w:val="00F2624D"/>
    <w:rsid w:val="00F31EAE"/>
    <w:rsid w:val="00F32ECA"/>
    <w:rsid w:val="00F336B0"/>
    <w:rsid w:val="00F365CB"/>
    <w:rsid w:val="00F45110"/>
    <w:rsid w:val="00F47E00"/>
    <w:rsid w:val="00F54346"/>
    <w:rsid w:val="00F54DA1"/>
    <w:rsid w:val="00F57B19"/>
    <w:rsid w:val="00F57E7F"/>
    <w:rsid w:val="00F63B99"/>
    <w:rsid w:val="00F64C6B"/>
    <w:rsid w:val="00F65EC9"/>
    <w:rsid w:val="00F71335"/>
    <w:rsid w:val="00F86772"/>
    <w:rsid w:val="00F900F3"/>
    <w:rsid w:val="00F93B9D"/>
    <w:rsid w:val="00FA2AEC"/>
    <w:rsid w:val="00FA38A9"/>
    <w:rsid w:val="00FC3D02"/>
    <w:rsid w:val="00FC43C2"/>
    <w:rsid w:val="00FC68D3"/>
    <w:rsid w:val="00FD3D55"/>
    <w:rsid w:val="00FE195E"/>
    <w:rsid w:val="00FE6133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1873"/>
  <w15:chartTrackingRefBased/>
  <w15:docId w15:val="{95D89085-2C99-4627-8CE4-F7F7FF51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61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0BA1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0BA1"/>
    <w:rPr>
      <w:color w:val="954F72"/>
      <w:u w:val="single"/>
    </w:rPr>
  </w:style>
  <w:style w:type="paragraph" w:customStyle="1" w:styleId="xl64">
    <w:name w:val="xl64"/>
    <w:basedOn w:val="Normal"/>
    <w:rsid w:val="00120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20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43366B"/>
    <w:pPr>
      <w:numPr>
        <w:numId w:val="12"/>
      </w:numPr>
      <w:contextualSpacing/>
    </w:pPr>
  </w:style>
  <w:style w:type="table" w:styleId="Tabelacomgrade">
    <w:name w:val="Table Grid"/>
    <w:basedOn w:val="Tabelanormal"/>
    <w:uiPriority w:val="39"/>
    <w:rsid w:val="002D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A6526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A652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A6526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A6526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C41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C419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1A2"/>
  </w:style>
  <w:style w:type="paragraph" w:styleId="Rodap">
    <w:name w:val="footer"/>
    <w:basedOn w:val="Normal"/>
    <w:link w:val="RodapChar"/>
    <w:uiPriority w:val="99"/>
    <w:unhideWhenUsed/>
    <w:rsid w:val="00823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1A2"/>
  </w:style>
  <w:style w:type="paragraph" w:styleId="Legenda">
    <w:name w:val="caption"/>
    <w:basedOn w:val="Normal"/>
    <w:next w:val="Normal"/>
    <w:uiPriority w:val="35"/>
    <w:unhideWhenUsed/>
    <w:qFormat/>
    <w:rsid w:val="00DB59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2D3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50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1290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DAMASIO GOMES DA SILVA - V0607174</dc:creator>
  <cp:keywords/>
  <dc:description/>
  <cp:lastModifiedBy>Ana Maria Hernandez Alvarez de Goes - P0170670</cp:lastModifiedBy>
  <cp:revision>2</cp:revision>
  <dcterms:created xsi:type="dcterms:W3CDTF">2024-01-05T17:44:00Z</dcterms:created>
  <dcterms:modified xsi:type="dcterms:W3CDTF">2024-01-05T17:44:00Z</dcterms:modified>
</cp:coreProperties>
</file>