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860" w:hanging="0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Instituto de Previdência Social dos Servidores Públicos Municipais de Santos - Plano Previdenciário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400" w:hanging="0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RELATÓRIO RESUMIDO DA EXECUÇÃO ORÇAMENTÁRIA</w:t>
      </w:r>
    </w:p>
    <w:p>
      <w:pPr>
        <w:pStyle w:val="Normal"/>
        <w:spacing w:lineRule="exact" w:line="2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00" w:hanging="0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DEMONSTRATIVO DA PROJEÇÃO ATUARIAL DO REGIME PRÓPRIO DE PREVIDÊNCIA SOCIAL DOS SERVIDORES PÚBLICOS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6"/>
        <w:ind w:left="3920" w:right="2980" w:hanging="945"/>
        <w:rPr>
          <w:rFonts w:ascii="Arial" w:hAnsi="Arial" w:eastAsia="Arial"/>
          <w:b/>
          <w:b/>
          <w:sz w:val="14"/>
        </w:rPr>
      </w:pPr>
      <w:r>
        <w:rPr>
          <w:rFonts w:eastAsia="Arial" w:ascii="Arial" w:hAnsi="Arial"/>
          <w:b/>
          <w:sz w:val="14"/>
        </w:rPr>
        <w:t>ORÇAMENTO DA SEGURIDADE SOCIAL 2016 a 2091</w:t>
      </w:r>
    </w:p>
    <w:p>
      <w:pPr>
        <w:pStyle w:val="Normal"/>
        <w:spacing w:lineRule="exact" w:line="17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620" w:type="dxa"/>
        <w:jc w:val="left"/>
        <w:tblInd w:w="0" w:type="dxa"/>
        <w:tblBorders>
          <w:bottom w:val="single" w:sz="8" w:space="0" w:color="00000A"/>
          <w:insideH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60"/>
        <w:gridCol w:w="1940"/>
        <w:gridCol w:w="1360"/>
        <w:gridCol w:w="1260"/>
        <w:gridCol w:w="1"/>
        <w:gridCol w:w="1459"/>
        <w:gridCol w:w="2"/>
        <w:gridCol w:w="1737"/>
      </w:tblGrid>
      <w:tr>
        <w:trPr>
          <w:trHeight w:val="170" w:hRule="atLeast"/>
        </w:trPr>
        <w:tc>
          <w:tcPr>
            <w:tcW w:w="4160" w:type="dxa"/>
            <w:gridSpan w:val="3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1109" w:hanging="0"/>
              <w:jc w:val="right"/>
              <w:rPr>
                <w:rFonts w:ascii="Arial" w:hAnsi="Arial" w:eastAsia="Arial"/>
                <w:sz w:val="14"/>
                <w:lang w:val="en-US"/>
              </w:rPr>
            </w:pPr>
            <w:r>
              <w:rPr>
                <w:rFonts w:eastAsia="Arial" w:ascii="Arial" w:hAnsi="Arial"/>
                <w:sz w:val="14"/>
                <w:lang w:val="en-US"/>
              </w:rPr>
              <w:t>RREO - ANEXO 10 (LRF,art. 53, § 1º, inciso II)</w:t>
            </w:r>
          </w:p>
        </w:tc>
        <w:tc>
          <w:tcPr>
            <w:tcW w:w="1260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  <w:lang w:val="en-US"/>
              </w:rPr>
            </w:pPr>
            <w:r>
              <w:rPr>
                <w:rFonts w:eastAsia="Times New Roman" w:ascii="Times New Roman" w:hAnsi="Times New Roman"/>
                <w:sz w:val="14"/>
                <w:lang w:val="en-US"/>
              </w:rPr>
            </w:r>
          </w:p>
        </w:tc>
        <w:tc>
          <w:tcPr>
            <w:tcW w:w="146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  <w:lang w:val="en-US"/>
              </w:rPr>
            </w:pPr>
            <w:r>
              <w:rPr>
                <w:rFonts w:eastAsia="Times New Roman" w:ascii="Times New Roman" w:hAnsi="Times New Roman"/>
                <w:sz w:val="14"/>
                <w:lang w:val="en-US"/>
              </w:rPr>
            </w:r>
          </w:p>
        </w:tc>
        <w:tc>
          <w:tcPr>
            <w:tcW w:w="173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em Reais (R$)</w:t>
            </w:r>
          </w:p>
        </w:tc>
      </w:tr>
      <w:tr>
        <w:trPr>
          <w:trHeight w:val="227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eastAsia="Times New Roman"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eastAsia="Times New Roman" w:ascii="Times New Roman" w:hAnsi="Times New Roman"/>
                <w:sz w:val="19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eastAsia="Times New Roman" w:ascii="Times New Roman" w:hAnsi="Times New Roman"/>
                <w:sz w:val="19"/>
              </w:rPr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9"/>
              </w:rPr>
            </w:pPr>
            <w:r>
              <w:rPr>
                <w:rFonts w:eastAsia="Times New Roman" w:ascii="Times New Roman" w:hAnsi="Times New Roman"/>
                <w:sz w:val="19"/>
              </w:rPr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9"/>
                <w:sz w:val="14"/>
              </w:rPr>
            </w:pPr>
            <w:r>
              <w:rPr>
                <w:rFonts w:eastAsia="Arial" w:ascii="Arial" w:hAnsi="Arial"/>
                <w:b/>
                <w:w w:val="99"/>
                <w:sz w:val="14"/>
              </w:rPr>
              <w:t>SALDO FINANCEIRO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8"/>
                <w:sz w:val="14"/>
              </w:rPr>
            </w:pPr>
            <w:r>
              <w:rPr>
                <w:rFonts w:eastAsia="Arial" w:ascii="Arial" w:hAnsi="Arial"/>
                <w:b/>
                <w:w w:val="98"/>
                <w:sz w:val="14"/>
              </w:rPr>
              <w:t>RESULTADO</w:t>
            </w:r>
          </w:p>
        </w:tc>
      </w:tr>
      <w:tr>
        <w:trPr>
          <w:trHeight w:val="206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1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right="569" w:hanging="0"/>
              <w:jc w:val="right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RECEITAS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9"/>
                <w:sz w:val="14"/>
              </w:rPr>
            </w:pPr>
            <w:r>
              <w:rPr>
                <w:rFonts w:eastAsia="Arial" w:ascii="Arial" w:hAnsi="Arial"/>
                <w:b/>
                <w:w w:val="99"/>
                <w:sz w:val="14"/>
              </w:rPr>
              <w:t>DESPESAS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8"/>
                <w:sz w:val="14"/>
              </w:rPr>
            </w:pPr>
            <w:r>
              <w:rPr>
                <w:rFonts w:eastAsia="Arial" w:ascii="Arial" w:hAnsi="Arial"/>
                <w:b/>
                <w:w w:val="98"/>
                <w:sz w:val="14"/>
              </w:rPr>
              <w:t>RESULTADO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DO EXERCÍCIO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8"/>
                <w:sz w:val="14"/>
              </w:rPr>
            </w:pPr>
            <w:r>
              <w:rPr>
                <w:rFonts w:eastAsia="Arial" w:ascii="Arial" w:hAnsi="Arial"/>
                <w:b/>
                <w:w w:val="98"/>
                <w:sz w:val="14"/>
              </w:rPr>
              <w:t>ACUMULADO</w:t>
            </w:r>
          </w:p>
        </w:tc>
      </w:tr>
      <w:tr>
        <w:trPr>
          <w:trHeight w:val="161" w:hRule="atLeast"/>
        </w:trPr>
        <w:tc>
          <w:tcPr>
            <w:tcW w:w="8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EXERCÍCIO</w:t>
            </w:r>
          </w:p>
        </w:tc>
        <w:tc>
          <w:tcPr>
            <w:tcW w:w="1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8"/>
              </w:rPr>
            </w:pPr>
            <w:r>
              <w:rPr>
                <w:rFonts w:eastAsia="Times New Roman" w:ascii="Times New Roman" w:hAnsi="Times New Roman"/>
                <w:sz w:val="8"/>
              </w:rPr>
            </w:r>
          </w:p>
        </w:tc>
        <w:tc>
          <w:tcPr>
            <w:tcW w:w="1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9"/>
                <w:sz w:val="14"/>
              </w:rPr>
            </w:pPr>
            <w:r>
              <w:rPr>
                <w:rFonts w:eastAsia="Arial" w:ascii="Arial" w:hAnsi="Arial"/>
                <w:b/>
                <w:w w:val="99"/>
                <w:sz w:val="14"/>
              </w:rPr>
              <w:t>PREVIDENCIÁRIAS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w w:val="97"/>
                <w:sz w:val="14"/>
              </w:rPr>
            </w:pPr>
            <w:r>
              <w:rPr>
                <w:rFonts w:eastAsia="Arial" w:ascii="Arial" w:hAnsi="Arial"/>
                <w:b/>
                <w:w w:val="97"/>
                <w:sz w:val="14"/>
              </w:rPr>
              <w:t>PREVIDENCIÁRIO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(d) = ("d" exercício</w:t>
            </w:r>
          </w:p>
        </w:tc>
        <w:tc>
          <w:tcPr>
            <w:tcW w:w="17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CAPITALIZADO (Fundo</w:t>
            </w:r>
          </w:p>
        </w:tc>
      </w:tr>
      <w:tr>
        <w:trPr>
          <w:trHeight w:val="86" w:hRule="atLeast"/>
        </w:trPr>
        <w:tc>
          <w:tcPr>
            <w:tcW w:w="8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right="109" w:hanging="0"/>
              <w:jc w:val="right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PREVIDENCIÁRIAS ( a )</w:t>
            </w:r>
          </w:p>
        </w:tc>
        <w:tc>
          <w:tcPr>
            <w:tcW w:w="13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261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461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73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98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8"/>
              </w:rPr>
            </w:pPr>
            <w:r>
              <w:rPr>
                <w:rFonts w:eastAsia="Times New Roman" w:ascii="Times New Roman" w:hAnsi="Times New Roman"/>
                <w:sz w:val="8"/>
              </w:rPr>
            </w:r>
          </w:p>
        </w:tc>
        <w:tc>
          <w:tcPr>
            <w:tcW w:w="194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8"/>
              </w:rPr>
            </w:pPr>
            <w:r>
              <w:rPr>
                <w:rFonts w:eastAsia="Times New Roman" w:ascii="Times New Roman" w:hAnsi="Times New Roman"/>
                <w:sz w:val="8"/>
              </w:rPr>
            </w:r>
          </w:p>
        </w:tc>
        <w:tc>
          <w:tcPr>
            <w:tcW w:w="1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( b 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( c ) = ( a-b )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anterior) + ( c )</w:t>
            </w:r>
          </w:p>
        </w:tc>
        <w:tc>
          <w:tcPr>
            <w:tcW w:w="17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4"/>
              </w:rPr>
            </w:pPr>
            <w:r>
              <w:rPr>
                <w:rFonts w:eastAsia="Arial" w:ascii="Arial" w:hAnsi="Arial"/>
                <w:b/>
                <w:sz w:val="14"/>
              </w:rPr>
              <w:t>de Previdência)</w:t>
            </w:r>
          </w:p>
        </w:tc>
      </w:tr>
      <w:tr>
        <w:trPr>
          <w:trHeight w:val="86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3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261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461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73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14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7"/>
              </w:rPr>
            </w:pPr>
            <w:r>
              <w:rPr>
                <w:rFonts w:eastAsia="Arial" w:ascii="Arial" w:hAnsi="Arial"/>
                <w:b/>
                <w:sz w:val="17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/>
                <w:b/>
                <w:b/>
                <w:sz w:val="17"/>
              </w:rPr>
            </w:pPr>
            <w:r>
              <w:rPr>
                <w:rFonts w:eastAsia="Arial" w:ascii="Arial" w:hAnsi="Arial"/>
                <w:b/>
                <w:sz w:val="17"/>
              </w:rPr>
              <w:t>2</w:t>
            </w:r>
          </w:p>
        </w:tc>
      </w:tr>
      <w:tr>
        <w:trPr>
          <w:trHeight w:val="78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C0C0C0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</w:tr>
      <w:tr>
        <w:trPr>
          <w:trHeight w:val="156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2016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42.147.400,67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3.421.278,36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38.726.122,32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158.185.244,29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56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166.514.575,27</w:t>
            </w:r>
          </w:p>
        </w:tc>
      </w:tr>
      <w:tr>
        <w:trPr>
          <w:trHeight w:val="179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2017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42.568.874,68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4.036.281,13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38.532.593,55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196.717.837,84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216.194.021,15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2018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42.736.413,71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4.716.947,66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38.019.466,05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234.737.303,89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268.325.712,46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2019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42.905.628,13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5.630.450,78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37.275.177,34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272.012.481,24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322.818.687,87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43.334.684,41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6.371.815,84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36.962.868,57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308.975.349,81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380.259.563,76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43.768.031,25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7.176.970,16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36.591.061,09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345.566.410,90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440.763.930,52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44.205.711,57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7.944.826,99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36.260.884,57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381.827.295,47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504.558.477,46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44.647.768,68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9.077.922,88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35.569.845,80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417.397.141,27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571.468.927,27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45.094.246,37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10.373.100,02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34.721.146,35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452.118.287,62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641.519.843,65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45.545.188,83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11.761.926,04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33.783.262,79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485.901.550,41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714.807.794,94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46.000.640,72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13.243.488,76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32.757.151,96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518.658.702,37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791.436.129,16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46.460.647,13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14.682.829,57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31.777.817,55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550.436.519,92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871.653.448,99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46.925.253,60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16.147.104,55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30.778.149,05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581.214.668,97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955.654.149,45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47.394.506,13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18.071.413,62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29.323.092,52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610.537.761,49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1.043.196.183,71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47.868.451,20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24.672.217,25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23.196.233,95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633.733.995,44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1.129.680.075,70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48.347.135,71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33.029.083,02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15.318.052,69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649.052.048,12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1.213.238.474,51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48.830.607,06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54.746.519,21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-5.915.912,14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643.136.135,98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1.279.939.393,47</w:t>
            </w:r>
          </w:p>
        </w:tc>
      </w:tr>
      <w:tr>
        <w:trPr>
          <w:trHeight w:val="187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49.318.913,14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72.394.377,64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-23.075.464,50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620.060.671,48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1.332.968.028,64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49.812.102,27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87.075.640,00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-37.263.537,73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582.797.133,74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1.374.564.666,49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50.310.223,29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98.913.688,08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-48.603.464,79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534.193.668,95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1.406.976.977,74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50.813.325,52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104.617.130,39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-53.803.804,86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480.389.864,09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1.435.977.677,40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51.321.458,78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110.264.577,31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-58.943.118,54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421.446.745,55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1.461.424.925,95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51.834.673,37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114.784.474,14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-62.949.800,77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358.496.944,77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1.484.272.126,71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2039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52.353.020,10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118.922.507,79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-66.569.487,69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291.927.457,08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1.504.761.881,99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52.876.550,30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122.279.901,68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-69.403.351,38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222.524.105,70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1.523.562.142,98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53.405.315,80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125.800.191,08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-72.394.875,27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150.129.230,43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1.540.409.150,03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53.939.368,96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128.845.565,90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-74.906.196,94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75.223.033,49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1.555.680.316,19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54.478.762,65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131.185.846,48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-76.707.083,83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-1.484.050,34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1.570.012.838,81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55.023.550,28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133.262.264,00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-78.238.713,72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-79.722.764,06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1.583.627.734,01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55.573.785,78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134.441.582,43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-78.867.796,65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-158.590.560,72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1.597.411.567,50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56.129.523,64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135.401.292,54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-79.271.768,90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-237.862.329,62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1.611.606.339,58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56.690.818,87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136.812.248,92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-80.121.430,04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-317.983.759,66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1.625.777.647,01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57.257.727,06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137.365.761,59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-80.108.034,53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-398.091.794,19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1.640.813.030,26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2049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57.830.304,33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137.739.117,93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-79.908.813,60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-478.000.607,79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1.656.955.734,08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58.408.607,38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137.800.458,82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-79.391.851,45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-557.392.459,24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1.674.599.471,13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58.992.693,45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138.021.033,04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-79.028.339,59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-636.420.798,82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1.693.676.249,62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59.582.620,39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140.036.016,57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-80.453.396,19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-716.874.195,01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1.712.429.826,53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60.178.446,59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142.070.310,56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-81.891.863,97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-798.766.058,98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1.730.826.996,23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60.780.231,06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144.124.168,73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-83.343.937,68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-882.109.996,65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1.748.832.360,20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61.388.033,37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146.197.862,03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-84.809.828,66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-966.919.825,32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1.766.408.178,29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62.001.913,70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148.291.664,82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-86.289.751,13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-1.053.209.576,44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1.783.514.225,33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62.621.932,84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150.405.841,11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-87.783.908,28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-1.140.993.484,72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1.800.107.653,32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63.248.152,16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152.540.681,48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-89.292.529,31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-1.230.286.014,03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1.816.142.807,33</w:t>
            </w:r>
          </w:p>
        </w:tc>
      </w:tr>
      <w:tr>
        <w:trPr>
          <w:trHeight w:val="28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"/>
              </w:rPr>
            </w:pPr>
            <w:r>
              <w:rPr>
                <w:rFonts w:eastAsia="Times New Roman" w:ascii="Times New Roman" w:hAnsi="Times New Roman"/>
                <w:sz w:val="2"/>
              </w:rPr>
            </w:r>
          </w:p>
        </w:tc>
      </w:tr>
    </w:tbl>
    <w:tbl>
      <w:tblPr>
        <w:tblpPr w:bottomFromText="0" w:horzAnchor="margin" w:leftFromText="141" w:rightFromText="141" w:tblpX="0" w:tblpY="-1058" w:topFromText="0" w:vertAnchor="text"/>
        <w:tblW w:w="8620" w:type="dxa"/>
        <w:jc w:val="left"/>
        <w:tblInd w:w="0" w:type="dxa"/>
        <w:tblBorders>
          <w:bottom w:val="single" w:sz="8" w:space="0" w:color="00000A"/>
          <w:insideH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60"/>
        <w:gridCol w:w="1940"/>
        <w:gridCol w:w="1360"/>
        <w:gridCol w:w="1260"/>
        <w:gridCol w:w="1"/>
        <w:gridCol w:w="1459"/>
        <w:gridCol w:w="2"/>
        <w:gridCol w:w="1737"/>
      </w:tblGrid>
      <w:tr>
        <w:trPr>
          <w:trHeight w:val="170" w:hRule="atLeast"/>
        </w:trPr>
        <w:tc>
          <w:tcPr>
            <w:tcW w:w="4160" w:type="dxa"/>
            <w:gridSpan w:val="3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1109" w:hanging="0"/>
              <w:jc w:val="right"/>
              <w:rPr>
                <w:rFonts w:ascii="Arial" w:hAnsi="Arial" w:eastAsia="Arial"/>
                <w:sz w:val="14"/>
                <w:lang w:val="en-US"/>
              </w:rPr>
            </w:pPr>
            <w:r>
              <w:rPr>
                <w:rFonts w:eastAsia="Arial" w:ascii="Arial" w:hAnsi="Arial"/>
                <w:sz w:val="14"/>
                <w:lang w:val="en-US"/>
              </w:rPr>
            </w:r>
          </w:p>
        </w:tc>
        <w:tc>
          <w:tcPr>
            <w:tcW w:w="1260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  <w:lang w:val="en-US"/>
              </w:rPr>
            </w:pPr>
            <w:r>
              <w:rPr>
                <w:rFonts w:eastAsia="Times New Roman" w:ascii="Times New Roman" w:hAnsi="Times New Roman"/>
                <w:sz w:val="14"/>
                <w:lang w:val="en-US"/>
              </w:rPr>
            </w:r>
          </w:p>
        </w:tc>
        <w:tc>
          <w:tcPr>
            <w:tcW w:w="146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  <w:lang w:val="en-US"/>
              </w:rPr>
            </w:pPr>
            <w:r>
              <w:rPr>
                <w:rFonts w:eastAsia="Times New Roman" w:ascii="Times New Roman" w:hAnsi="Times New Roman"/>
                <w:sz w:val="14"/>
                <w:lang w:val="en-US"/>
              </w:rPr>
            </w:r>
          </w:p>
        </w:tc>
        <w:tc>
          <w:tcPr>
            <w:tcW w:w="173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</w:r>
          </w:p>
        </w:tc>
      </w:tr>
      <w:tr>
        <w:trPr>
          <w:trHeight w:val="163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63.880.633,69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154.696.461,60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-90.815.827,92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-1.321.101.841,95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1.831.571.073,01</w:t>
            </w:r>
          </w:p>
        </w:tc>
      </w:tr>
      <w:tr>
        <w:trPr>
          <w:trHeight w:val="179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64.519.440,02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156.873.465,38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-92.354.025,36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-1.413.455.867,31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1.846.340.691,27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65.164.634,42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159.071.984,99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-93.907.350,57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-1.507.363.217,88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1.860.396.561,66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65.816.280,77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161.292.316,29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-95.476.035,53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-1.602.839.253,41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1.873.680.038,77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66.474.443,58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163.534.749,67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-97.060.306,10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-1.699.899.559,51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1.886.128.725,81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67.139.188,01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165.799.597,77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-98.660.409,76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-1.798.559.969,27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1.897.676.227,31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67.810.579,89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168.087.154,00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-100.276.574,10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-1.898.836.543,37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1.908.251.929,62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68.488.685,69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170.397.738,73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-101.909.053,04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-2.000.745.596,41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1.917.780.720,77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69.173.572,55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172.731.653,22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-103.558.080,67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-2.104.303.677,08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1.926.182.740,92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69.865.308,27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175.089.221,17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-105.223.912,90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-2.209.527.589,98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1.933.373.075,09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2069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70.563.961,36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177.470.756,50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-106.906.795,14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-2.316.434.385,12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1.939.261.460,60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71.269.600,97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179.876.586,44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-108.606.985,47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-2.425.041.370,59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1.943.751.953,20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71.982.296,98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182.307.033,17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-110.324.736,19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-2.535.366.106,78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1.946.742.592,12</w:t>
            </w:r>
          </w:p>
        </w:tc>
      </w:tr>
      <w:tr>
        <w:trPr>
          <w:trHeight w:val="187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72.702.119,95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184.762.427,66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-112.060.307,72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-2.647.426.414,50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1.948.125.030,70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73.429.141,15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187.243.100,57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-113.813.959,42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-2.761.240.373,92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1.947.784.154,34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74.163.432,56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189.749.391,45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-115.585.958,89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-2.876.826.332,81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1.945.597.665,94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74.905.066,88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192.281.639,64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-117.376.572,75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-2.994.202.905,56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1.941.435.655,96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75.654.117,55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194.840.188,89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-119.186.071,34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-3.113.388.976,90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1.935.160.141,84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76.410.658,73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197.425.101,33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-121.014.442,60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-3.234.403.419,50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1.926.624.874,47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77.174.765,32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200.037.389,70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-122.862.624,38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-3.357.266.043,88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1.915.673.863,82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2079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77.946.512,97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202.677.014,50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-124.730.501,54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-3.481.996.545,42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1.902.141.879,07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78.725.978,10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205.344.342,43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-126.618.364,33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-3.608.614.909,75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1.885.853.476,56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79.513.237,88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208.039.744,88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-128.526.507,00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-3.737.141.416,75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1.866.622.382,94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2082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80.308.370,26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210.763.598,06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-130.455.227,80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-3.867.596.644,55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1.844.250.841,28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2083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81.111.453,96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213.516.283,00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-132.404.829,04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-4.000.001.473,58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1.818.528.917,85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2084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81.922.568,50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216.298.185,66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-134.375.617,16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-4.134.377.090,75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1.789.233.767,25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2085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82.741.794,19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219.109.696,99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-136.367.902,80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-4.270.744.993,55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1.756.128.853,39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83.569.212,13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221.951.212,95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-138.382.000,82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-4.409.126.994,37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1.718.963.123,75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2087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84.404.904,25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224.823.134,62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-140.418.230,37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-4.549.545.224,74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1.677.470.133,90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2088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85.248.953,29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227.725.868,26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-142.476.914,97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-4.692.022.139,71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1.631.367.119,52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2089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86.101.442,82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230.659.825,36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-144.558.382,53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-4.836.580.522,24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1.580.354.012,68</w:t>
            </w:r>
          </w:p>
        </w:tc>
      </w:tr>
      <w:tr>
        <w:trPr>
          <w:trHeight w:val="185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2090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86.962.457,25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233.625.422,72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-146.662.965,47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-4.983.243.487,71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1.524.112.399,00</w:t>
            </w:r>
          </w:p>
        </w:tc>
      </w:tr>
      <w:tr>
        <w:trPr>
          <w:trHeight w:val="192" w:hRule="atLeast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2091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87.832.081,83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236.623.082,52</w:t>
            </w:r>
          </w:p>
        </w:tc>
        <w:tc>
          <w:tcPr>
            <w:tcW w:w="1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-148.791.000,69</w:t>
            </w:r>
          </w:p>
        </w:tc>
        <w:tc>
          <w:tcPr>
            <w:tcW w:w="14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-5.132.034.488,40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Arial" w:hAnsi="Arial" w:eastAsia="Arial"/>
                <w:sz w:val="14"/>
              </w:rPr>
            </w:pPr>
            <w:r>
              <w:rPr>
                <w:rFonts w:eastAsia="Arial" w:ascii="Arial" w:hAnsi="Arial"/>
                <w:sz w:val="14"/>
              </w:rPr>
              <w:t>1.462.304.412,23</w:t>
            </w:r>
          </w:p>
        </w:tc>
      </w:tr>
    </w:tbl>
    <w:p>
      <w:pPr>
        <w:pStyle w:val="Normal"/>
        <w:tabs>
          <w:tab w:val="left" w:pos="860" w:leader="none"/>
        </w:tabs>
        <w:spacing w:lineRule="auto" w:line="240"/>
        <w:ind w:left="40" w:hanging="0"/>
        <w:rPr>
          <w:rFonts w:ascii="Arial" w:hAnsi="Arial" w:eastAsia="Arial"/>
          <w:sz w:val="13"/>
        </w:rPr>
      </w:pPr>
      <w:bookmarkStart w:id="0" w:name="page66"/>
      <w:bookmarkStart w:id="1" w:name="page66"/>
      <w:bookmarkEnd w:id="1"/>
      <w:r>
        <w:rPr>
          <w:rFonts w:eastAsia="Arial" w:ascii="Arial" w:hAnsi="Arial"/>
          <w:sz w:val="13"/>
        </w:rPr>
      </w:r>
    </w:p>
    <w:p>
      <w:pPr>
        <w:pStyle w:val="Normal"/>
        <w:tabs>
          <w:tab w:val="left" w:pos="860" w:leader="none"/>
        </w:tabs>
        <w:spacing w:lineRule="auto" w:line="240"/>
        <w:ind w:left="40" w:hanging="0"/>
        <w:rPr>
          <w:rFonts w:ascii="Arial" w:hAnsi="Arial" w:eastAsia="Arial"/>
          <w:sz w:val="14"/>
        </w:rPr>
      </w:pPr>
      <w:bookmarkStart w:id="2" w:name="_GoBack"/>
      <w:bookmarkEnd w:id="2"/>
      <w:r>
        <w:rPr>
          <w:rFonts w:eastAsia="Arial" w:ascii="Arial" w:hAnsi="Arial"/>
          <w:sz w:val="13"/>
        </w:rPr>
        <w:t>FONTE: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sz w:val="14"/>
        </w:rPr>
        <w:t>Instituto de Previdência Social dos Servidores Públicos Municipais de Santos - Plano Previdenciário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  <w:t>Resultado Aritmético</w:t>
      </w:r>
    </w:p>
    <w:p>
      <w:pPr>
        <w:pStyle w:val="Normal"/>
        <w:spacing w:lineRule="exact" w:line="23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numPr>
          <w:ilvl w:val="0"/>
          <w:numId w:val="1"/>
        </w:numPr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  <w:t>Resultado com a capitalização do saldo financeiro</w:t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tabs>
          <w:tab w:val="left" w:pos="200" w:leader="none"/>
        </w:tabs>
        <w:spacing w:lineRule="auto" w:line="240"/>
        <w:ind w:left="200" w:hanging="159"/>
        <w:jc w:val="both"/>
        <w:rPr>
          <w:rFonts w:ascii="Arial" w:hAnsi="Arial" w:eastAsia="Arial"/>
          <w:sz w:val="14"/>
        </w:rPr>
      </w:pPr>
      <w:r>
        <w:rPr>
          <w:rFonts w:eastAsia="Arial" w:ascii="Arial" w:hAnsi="Arial"/>
          <w:sz w:val="14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ANA CLAUDIA ANDRADE SANTOS LACERDA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DANIELE ORGEM FERNANDES DA SILVA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RUI SERGIO GOMES DE ROSIS JUNIOR</w:t>
      </w:r>
    </w:p>
    <w:p>
      <w:pPr>
        <w:pStyle w:val="Normal"/>
        <w:ind w:hanging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Chefe da Seção de cont. e Orçamento </w:t>
        <w:tab/>
        <w:t xml:space="preserve">           </w:t>
      </w:r>
      <w:r>
        <w:rPr>
          <w:sz w:val="16"/>
          <w:szCs w:val="16"/>
        </w:rPr>
        <w:t>Chefe do Depto.de Adm.e Finanças</w:t>
        <w:tab/>
        <w:tab/>
        <w:t xml:space="preserve">              Presidente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ab/>
        <w:t xml:space="preserve">                                                               </w:t>
      </w:r>
      <w:r>
        <w:rPr>
          <w:sz w:val="16"/>
          <w:szCs w:val="16"/>
        </w:rPr>
        <w:t xml:space="preserve">Em substituição </w:t>
      </w:r>
    </w:p>
    <w:sectPr>
      <w:type w:val="nextPage"/>
      <w:pgSz w:w="11906" w:h="16838"/>
      <w:pgMar w:left="1701" w:right="1701" w:header="0" w:top="1531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f28"/>
    <w:pPr>
      <w:widowControl/>
      <w:bidi w:val="0"/>
      <w:spacing w:beforeAutospacing="0" w:before="0" w:afterAutospacing="0" w:after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LibreOffice/5.3.4.2$Windows_x86 LibreOffice_project/f82d347ccc0be322489bf7da61d7e4ad13fe2ff3</Application>
  <Pages>2</Pages>
  <Words>604</Words>
  <Characters>6595</Characters>
  <CharactersWithSpaces>6826</CharactersWithSpaces>
  <Paragraphs>487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2017-01-24T19:47:00Z</dcterms:created>
  <dc:creator>iprev</dc:creator>
  <dc:description/>
  <dc:language>pt-BR</dc:language>
  <cp:lastModifiedBy/>
  <cp:lastPrinted>2018-01-23T11:18:38Z</cp:lastPrinted>
  <dcterms:modified xsi:type="dcterms:W3CDTF">2018-01-23T11:20:31Z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